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совместное нормативное постановление Счетного комитета по контролю за исполнением республиканского бюджета от 30 ноября 2015 года № 19-НҚ и приказ Министра финансов Республики Казахстан от 30 ноября 2015 года № 602 "Об утверждении Правил переподготовки и повышения квалификации работников органов государственного аудита и финансового контроля"</w:t>
      </w:r>
    </w:p>
    <w:p>
      <w:r>
        <w:t xml:space="preserve">Изменения, Приказ, Нормативное постановление. Высшая аудиторская палата Республики Казахстан (старое название: Счетный комитет по контролю за исполнением республиканского бюджета), Министерство финансов Республики Казахстан. от 02.02.2023. № 178653. редакция от 02.02.2023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7 статьи 39 Закона Республики Казахстан "О государственном аудите и финансовом контроле" Высшая аудиторская палата Республики Казахстан (далее – Высшая аудиторская палата) ПОСТАНОВЛЯЕТ и Заместитель Премьер-Министра – Министр финансов Республики Казахстан ПРИКАЗЫВАЕТ:</w:t>
      </w:r>
    </w:p>
    <w:p>
      <w:pPr>
        <w:pStyle w:val="Heading2"/>
      </w:pPr>
      <w:r>
        <w:t xml:space="preserve">Пункт 1</w:t>
      </w:r>
    </w:p>
    <w:p>
      <w:r>
        <w:t xml:space="preserve">1. Внести в совместное нормативное постановление Счетного комитета по контролю за исполнением республиканского бюджета от 30 ноября 2015 года № 19-НҚ и приказ Министра финансов Республики Казахстан от 30 ноября 2015 года № 602 "Об утверждении Правил переподготовки и повышения квалификации работников органов государственного аудита и финансового контроля" (зарегистрировано в Реестре государственной регистрации нормативных правовых актов № 12573) следующие изменения:</w:t>
      </w:r>
    </w:p>
    <w:p>
      <w:r>
        <w:t xml:space="preserve">преамбулу изложить в следующей редакции:</w:t>
      </w:r>
    </w:p>
    <w:p>
      <w:r>
        <w:t xml:space="preserve">"В соответствии с пунктом 7 статьи 39 Закона Республики Казахстан "О государственном аудите и финансовом контроле" Высшая аудиторская палата Республики Казахстан (далее – Высшая аудиторская палата) ПОСТАНОВЛЯЕТ и Заместитель Премьер-Министра – Министр финансов Республики Казахстан ПРИКАЗЫВАЕТ :";</w:t>
      </w:r>
    </w:p>
    <w:p>
      <w:r>
        <w:t xml:space="preserve">в Правилах переподготовки и повышения квалификации работников органов государственного аудита и финансового контроля, утвержденных указанным совместным нормативным постановлением и приказом:</w:t>
      </w:r>
    </w:p>
    <w:p>
      <w:r>
        <w:t xml:space="preserve">пункт 1 изложить в следующей редакции:</w:t>
      </w:r>
    </w:p>
    <w:p>
      <w:r>
        <w:t xml:space="preserve">"1. Настоящие Правила переподготовки и повышения квалификации работников органов государственного аудита и финансового контроля (далее – Правила) разработаны в соответствии с Трудовым кодексом Республики Казахстан, законами Республики Казахстан " О государственном аудите и финансовом контроле" (далее – Закон), " Об образовании ", и определяют порядок переподготовки и повышения квалификации работников органов государственного аудита и финансового контроля.";</w:t>
      </w:r>
    </w:p>
    <w:p>
      <w:r>
        <w:t xml:space="preserve">пункт 3 изложить в следующей редакции:</w:t>
      </w:r>
    </w:p>
    <w:p>
      <w:r>
        <w:t xml:space="preserve">"3. В настоящих Правилах используются следующие понятия:</w:t>
      </w:r>
    </w:p>
    <w:p>
      <w:pPr>
        <w:pStyle w:val="Heading2"/>
      </w:pPr>
      <w:r>
        <w:t xml:space="preserve">Подпункт 1</w:t>
      </w:r>
    </w:p>
    <w:p>
      <w:r>
        <w:t xml:space="preserve">1) повышение квалификации – форма дополнительного образования, позволяющая поддерживать, расширять, углублять и совершенствовать ранее приобретенные профессиональные знания, умения и навыки государственного аудитора;</w:t>
      </w:r>
    </w:p>
    <w:p>
      <w:pPr>
        <w:pStyle w:val="Heading2"/>
      </w:pPr>
      <w:r>
        <w:t xml:space="preserve">Подпункт 2</w:t>
      </w:r>
    </w:p>
    <w:p>
      <w:r>
        <w:t xml:space="preserve">2) образовательная программа – программа образования, определяющая по каждой дисциплине (курсу) содержание и объем знаний, умений, навыков, подлежащих освоению;</w:t>
      </w:r>
    </w:p>
    <w:p>
      <w:pPr>
        <w:pStyle w:val="Heading2"/>
      </w:pPr>
      <w:r>
        <w:t xml:space="preserve">Подпункт 3</w:t>
      </w:r>
    </w:p>
    <w:p>
      <w:r>
        <w:t xml:space="preserve">3) итоговый контроль знаний – оценка, приобретенных слушателями теоретических и практических знаний по соответствующему курсу обучения, по результатам которой принимается решение о выдаче документа, свидетельствующего о прохождении обучения;</w:t>
      </w:r>
    </w:p>
    <w:p>
      <w:pPr>
        <w:pStyle w:val="Heading2"/>
      </w:pPr>
      <w:r>
        <w:t xml:space="preserve">Подпункт 4</w:t>
      </w:r>
    </w:p>
    <w:p>
      <w:r>
        <w:t xml:space="preserve">4) переподготовка – форма профессионального обучения, позволяющего освоить другую профессию или специальность;</w:t>
      </w:r>
    </w:p>
    <w:p>
      <w:pPr>
        <w:pStyle w:val="Heading2"/>
      </w:pPr>
      <w:r>
        <w:t xml:space="preserve">Подпункт 5</w:t>
      </w:r>
    </w:p>
    <w:p>
      <w:r>
        <w:t xml:space="preserve">5) дополнительное образование - процесс обучения, осуществляемый с целью удовлетворения образовательных потребностей работников, реализуемый в форме повышения квалификации и переподготовки;</w:t>
      </w:r>
    </w:p>
    <w:p>
      <w:pPr>
        <w:pStyle w:val="Heading2"/>
      </w:pPr>
      <w:r>
        <w:t xml:space="preserve">Подпункт 6</w:t>
      </w:r>
    </w:p>
    <w:p>
      <w:r>
        <w:t xml:space="preserve">6) учебный план – документ, в котором определены состав учебных дисциплин в рамках той или иной программы, их распределение по количеству академических часов, отводимых на каждый учебный предмет;</w:t>
      </w:r>
    </w:p>
    <w:p>
      <w:pPr>
        <w:pStyle w:val="Heading2"/>
      </w:pPr>
      <w:r>
        <w:t xml:space="preserve">Подпункт 7</w:t>
      </w:r>
    </w:p>
    <w:p>
      <w:r>
        <w:t xml:space="preserve">7) обучающая организация - организации, которые осуществляют переподготовку и повышение квалификации работников органов государственного аудита и финансового контроля, определенные в соответствии с законодательством Республики Казахстан:</w:t>
      </w:r>
    </w:p>
    <w:p>
      <w:r>
        <w:t xml:space="preserve">Высшей аудиторской палатой Республики Казахстан для работников органов государственного аудита и финансового контроля;</w:t>
      </w:r>
    </w:p>
    <w:p>
      <w:r>
        <w:t xml:space="preserve">уполномоченным органом по внутреннему государственному аудиту для государственных аудиторов, осуществляющих внутренний государственный аудит и финансовый контроль;</w:t>
      </w:r>
    </w:p>
    <w:p>
      <w:pPr>
        <w:pStyle w:val="Heading2"/>
      </w:pPr>
      <w:r>
        <w:t xml:space="preserve">Подпункт 8</w:t>
      </w:r>
    </w:p>
    <w:p>
      <w:r>
        <w:t xml:space="preserve">8) самообразование – образовательный процесс, направленный на самостоятельное получение работниками новых и совершенствование имеющихся теоретических знаний на протяжении всей профессиональной деятельности;</w:t>
      </w:r>
    </w:p>
    <w:p>
      <w:pPr>
        <w:pStyle w:val="Heading2"/>
      </w:pPr>
      <w:r>
        <w:t xml:space="preserve">Подпункт 9</w:t>
      </w:r>
    </w:p>
    <w:p>
      <w:r>
        <w:t xml:space="preserve">9) заявитель – органы внешнего и внутреннего государственного аудита и финансового контроля, подающие заявку на переподготовку и повышение квалификации;</w:t>
      </w:r>
    </w:p>
    <w:p>
      <w:pPr>
        <w:pStyle w:val="Heading2"/>
      </w:pPr>
      <w:r>
        <w:t xml:space="preserve">Подпункт 10</w:t>
      </w:r>
    </w:p>
    <w:p>
      <w:r>
        <w:t xml:space="preserve">10) слушатель – лицо, проходящее переподготовку и (или) повышение квалификации;</w:t>
      </w:r>
    </w:p>
    <w:p>
      <w:pPr>
        <w:pStyle w:val="Heading2"/>
      </w:pPr>
      <w:r>
        <w:t xml:space="preserve">Подпункт 11</w:t>
      </w:r>
    </w:p>
    <w:p>
      <w:r>
        <w:t xml:space="preserve">11) уполномоченные органы – органы, осуществляющие методическое руководство в сфере государственного аудита и финансового контроля и организующие переподготовку и повышение квалификации в области государственного аудита и финансового контроля:</w:t>
      </w:r>
    </w:p>
    <w:p>
      <w:r>
        <w:t xml:space="preserve">Высшая аудиторская палата Республики Казахстан для работников органов государственного аудита и финансового контроля;</w:t>
      </w:r>
    </w:p>
    <w:p>
      <w:r>
        <w:t xml:space="preserve">уполномоченный орган по внутреннему государственному аудиту для государственных аудиторов, осуществляющих внутренний государственный аудит.";</w:t>
      </w:r>
    </w:p>
    <w:p>
      <w:r>
        <w:t xml:space="preserve">пункт 30 изложить в следующей редакции:</w:t>
      </w:r>
    </w:p>
    <w:p>
      <w:r>
        <w:t xml:space="preserve">"30. Требование по возмещению средств за обучение, предусмотренное в пункте 29 настоящих Правил, не распространяется на слушателей, уволенных с государственной службы органов государственного аудита и финансового контроля по основаниям, предусмотренным подпунктами 1), 2) пункта 1 статьи 52 Трудового кодекса Республики Казахстан и подпунктами 3), 5), 6) пункта 1, пунктом 2 статьи 61 Закона Республики Казахстан "О государственной службе Республики Казахстан".".</w:t>
      </w:r>
    </w:p>
    <w:p>
      <w:pPr>
        <w:pStyle w:val="Heading2"/>
      </w:pPr>
      <w:r>
        <w:t xml:space="preserve">Пункт 2</w:t>
      </w:r>
    </w:p>
    <w:p>
      <w:r>
        <w:t xml:space="preserve">2. Сектору управления персоналом Высшей аудиторской палаты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совместного нормативного постановления и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совместного нормативного постановления и приказа на интернет-ресурсе Высшей аудиторской палаты.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совместного нормативного постановления и приказа возложить на руководителя аппарата Высшей аудиторской палаты и руководителя аппарата Министерства финансов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Настоящее совместное нормативное постановление и приказ вводятся в действие по истечении десяти календарных дней после дня его первого официального опубликования.</w:t>
      </w:r>
    </w:p>
    <w:p>
      <w:r>
        <w:t xml:space="preserve">| Заместитель Премьер-Министра - Министр финансов Республики Казахстан | __________ Е. Жамаубаев |</w:t>
      </w:r>
    </w:p>
    <w:p>
      <w:r>
        <w:t xml:space="preserve">|---|---|</w:t>
      </w:r>
    </w:p>
    <w:p>
      <w:r>
        <w:t xml:space="preserve">| Председатель Высшей аудиторской палаты Республики Казахстан | __________ Н. Годунова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