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изменения в приказ Министра образования и науки Республики Казахстан от 19 ноября 2008 года № 613 "Об утверждении Правил направления для обучения за рубежом, в том числе в рамках академической мобильности"</w:t>
      </w:r>
    </w:p>
    <w:p>
      <w:r>
        <w:t xml:space="preserve">Приказ, Изменения. Министерство образования и науки Республики Казахстан (реорганизовано Указом Президента РК от 11.06.2022 г. № 917 путем его преобразования в Министерство просвещения РК и Министерство науки и высшего образования; старое название: Министерство науки-Академии наук РК; Министерство науки и высшего образования РК). от 14.05.2020. № 142887. редакция от 14.05.2020</w:t>
      </w:r>
    </w:p>
    <w:p>
      <w:pPr>
        <w:pStyle w:val="Heading2"/>
      </w:pPr>
      <w:r>
        <w:t xml:space="preserve">Текст</w:t>
      </w:r>
    </w:p>
    <w:p>
      <w:r>
        <w:t xml:space="preserve">В соответствии с подпунктом 41) статьи 5 Закона Республики Казахстан от 27 июля 2007 года "Об образовании", подпунктом 1) статьей 10 Закона Республики Казахстан от 15 апреля 2013 года "О государственных услугах" ПРИКАЗЫВАЮ:</w:t>
      </w:r>
    </w:p>
    <w:p>
      <w:pPr>
        <w:pStyle w:val="Heading2"/>
      </w:pPr>
      <w:r>
        <w:t xml:space="preserve">Пункт 1</w:t>
      </w:r>
    </w:p>
    <w:p>
      <w:r>
        <w:t xml:space="preserve">1. Внести в приказ Министра образования и науки Республики Казахстан от 19 ноября 2008 года № 613 "Об утверждении Правил направления для обучения за рубежом, в том числе в рамках академической мобильности" (зарегистрирован в Реестре государственной регистрации нормативных правовых актов под № 5499, опубликован в газете "Юридическая газета" от 10 февраля 2009 года № 20 (1617)) следующее изменение:</w:t>
      </w:r>
    </w:p>
    <w:p>
      <w:r>
        <w:t xml:space="preserve">Правила направления для обучения за рубежом, в том числе в рамках академической мобильности изложить в новой редакции согласно приложению 1 к настоящим правилам.</w:t>
      </w:r>
    </w:p>
    <w:p>
      <w:pPr>
        <w:pStyle w:val="Heading2"/>
      </w:pPr>
      <w:r>
        <w:t xml:space="preserve">Пункт 2</w:t>
      </w:r>
    </w:p>
    <w:p>
      <w:r>
        <w:t xml:space="preserve">2. Признать утратившими силу структурные элементы некоторых приказов согласно приложению 2 к настоящему приказу.</w:t>
      </w:r>
    </w:p>
    <w:p>
      <w:pPr>
        <w:pStyle w:val="Heading2"/>
      </w:pPr>
      <w:r>
        <w:t xml:space="preserve">Пункт 3</w:t>
      </w:r>
    </w:p>
    <w:p>
      <w:r>
        <w:t xml:space="preserve">3. Департаменту международного сотрудничества Министерства образования и науки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образования и науки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представление в Юридический департамент Министерства образования и науки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образования и науки Республики Казахстан.</w:t>
      </w:r>
    </w:p>
    <w:p>
      <w:pPr>
        <w:pStyle w:val="Heading2"/>
      </w:pPr>
      <w:r>
        <w:t xml:space="preserve">Пункт 5</w:t>
      </w:r>
    </w:p>
    <w:p>
      <w:r>
        <w:t xml:space="preserve">5. Настоящий приказ вводится в действие со дня его первого официального опубликования.</w:t>
      </w:r>
    </w:p>
    <w:p>
      <w:r>
        <w:t xml:space="preserve">| Министр образования и науки Республики Казахстан | А. Аймагамбетов |</w:t>
      </w:r>
    </w:p>
    <w:p>
      <w:r>
        <w:t xml:space="preserve">|---|---|</w:t>
      </w:r>
    </w:p>
    <w:p>
      <w:r>
        <w:t xml:space="preserve">|  | Приложение 1 к приказу Министра образования и науки Республики Казахстан от 14 мая 2020 года № 203 |</w:t>
      </w:r>
    </w:p>
    <w:p>
      <w:r>
        <w:t xml:space="preserve">|---|---|</w:t>
      </w:r>
    </w:p>
    <w:p>
      <w:r>
        <w:t xml:space="preserve">|  | Утверждены приказом Министра образования и науки Республики Казахстан от "19" ноября 2008 года № 613 |</w:t>
      </w:r>
    </w:p>
    <w:p>
      <w:pPr>
        <w:pStyle w:val="Heading2"/>
      </w:pPr>
      <w:r>
        <w:t xml:space="preserve">Глава Правила направления для обучения за рубежом, в том числе в рамках академической мобильности</w:t>
      </w:r>
    </w:p>
    <w:p>
      <w:pPr>
        <w:pStyle w:val="Heading2"/>
      </w:pPr>
      <w:r>
        <w:t xml:space="preserve">Глава 1 Общие положения</w:t>
      </w:r>
    </w:p>
    <w:p>
      <w:pPr>
        <w:pStyle w:val="Heading2"/>
      </w:pPr>
      <w:r>
        <w:t xml:space="preserve">Пункт 1</w:t>
      </w:r>
    </w:p>
    <w:p>
      <w:r>
        <w:t xml:space="preserve">1. Настоящие Правила (далее – Правила) разработаны в соответствии с подпунктом 41) статьи 5 Закона Республики Казахстан от 27 июля 2007 года "Об образовании", подпунктом 1) статьей 10 Закона Республики Казахстан от 15 апреля 2013 года "О государственных услугах" и определяют порядок направления граждан Республики Казахстан для обучения за рубежом, в том числе в рамках академической мобильности, а также порядок оказания государственных услуг.</w:t>
      </w:r>
    </w:p>
    <w:p>
      <w:pPr>
        <w:pStyle w:val="Heading2"/>
      </w:pPr>
      <w:r>
        <w:t xml:space="preserve">Пункт 2</w:t>
      </w:r>
    </w:p>
    <w:p>
      <w:r>
        <w:t xml:space="preserve">2. Настоящие Правила не распространяются на претендентов, участвующих в конкурсе на присуждение международной стипендии "Болашак".</w:t>
      </w:r>
    </w:p>
    <w:p>
      <w:pPr>
        <w:pStyle w:val="Heading2"/>
      </w:pPr>
      <w:r>
        <w:t xml:space="preserve">Пункт 3</w:t>
      </w:r>
    </w:p>
    <w:p>
      <w:r>
        <w:t xml:space="preserve">3. В настоящих Правилах используются следующие понятия:</w:t>
      </w:r>
    </w:p>
    <w:p>
      <w:pPr>
        <w:pStyle w:val="Heading2"/>
      </w:pPr>
      <w:r>
        <w:t xml:space="preserve">Подпункт 1</w:t>
      </w:r>
    </w:p>
    <w:p>
      <w:r>
        <w:t xml:space="preserve">1) академическая мобильность – перемещение обучающихся или преподавателей-исследователей для обучения или проведения исследований на определенный академический период: семестр или учебный год в другое высшее учебное заведение (внутри страны или за рубежом) с обязательным перезачетом освоенных образовательных учебных программ в виде кредитов в своем высшем учебном заведении или для продолжения учебы в другом высшем учебном заведении;</w:t>
      </w:r>
    </w:p>
    <w:p>
      <w:pPr>
        <w:pStyle w:val="Heading2"/>
      </w:pPr>
      <w:r>
        <w:t xml:space="preserve">Подпункт 2</w:t>
      </w:r>
    </w:p>
    <w:p>
      <w:r>
        <w:t xml:space="preserve">2) администратор – подведомственное юридическое лицо уполномоченного органа в области образования, осуществляющее прием документов и организацию работы Независимой экспертной комиссии и Итоговой комиссии по отбору претендентов;</w:t>
      </w:r>
    </w:p>
    <w:p>
      <w:pPr>
        <w:pStyle w:val="Heading2"/>
      </w:pPr>
      <w:r>
        <w:t xml:space="preserve">Подпункт 3</w:t>
      </w:r>
    </w:p>
    <w:p>
      <w:r>
        <w:t xml:space="preserve">3) уполномоченный орган в области образования – центральный исполнительный орган Республики Казахстан, осуществляющий руководство и межотраслевую координацию в области образования;</w:t>
      </w:r>
    </w:p>
    <w:p>
      <w:pPr>
        <w:pStyle w:val="Heading2"/>
      </w:pPr>
      <w:r>
        <w:t xml:space="preserve">Подпункт 4</w:t>
      </w:r>
    </w:p>
    <w:p>
      <w:r>
        <w:t xml:space="preserve">4) общественная комиссия – совещательный орган, утвержденный приказом уполномоченного органа в области образования, для выполнения функций по распределению мест в разрезе стран для каждого высшего учебного заведения Республики Казахстан и конкурсного отбора претендентов на обучение или проведение исследований за рубежом в рамках программы академической мобильности;</w:t>
      </w:r>
    </w:p>
    <w:p>
      <w:pPr>
        <w:pStyle w:val="Heading2"/>
      </w:pPr>
      <w:r>
        <w:t xml:space="preserve">Подпункт 5</w:t>
      </w:r>
    </w:p>
    <w:p>
      <w:r>
        <w:t xml:space="preserve">5)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pPr>
        <w:pStyle w:val="Heading2"/>
      </w:pPr>
      <w:r>
        <w:t xml:space="preserve">Подпункт 6</w:t>
      </w:r>
    </w:p>
    <w:p>
      <w:r>
        <w:t xml:space="preserve">6)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pPr>
        <w:pStyle w:val="Heading2"/>
      </w:pPr>
      <w:r>
        <w:t xml:space="preserve">Подпункт 7</w:t>
      </w:r>
    </w:p>
    <w:p>
      <w:r>
        <w:t xml:space="preserve">7)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pPr>
        <w:pStyle w:val="Heading2"/>
      </w:pPr>
      <w:r>
        <w:t xml:space="preserve">Подпункт 8</w:t>
      </w:r>
    </w:p>
    <w:p>
      <w:r>
        <w:t xml:space="preserve">8)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pPr>
        <w:pStyle w:val="Heading2"/>
      </w:pPr>
      <w:r>
        <w:t xml:space="preserve">Глава 2 Порядок направления для обучения за рубежом, в том числе в рамках академической мобильности</w:t>
      </w:r>
    </w:p>
    <w:p>
      <w:pPr>
        <w:pStyle w:val="Heading2"/>
      </w:pPr>
      <w:r>
        <w:t xml:space="preserve">Параграф 1 Порядок направления для обучения граждан Республики Казахстан за рубежом в рамках договоров и соглашений, заключенных между правительствами или ведомствами Республики Казахстан и зарубежных стран</w:t>
      </w:r>
    </w:p>
    <w:p>
      <w:pPr>
        <w:pStyle w:val="Heading2"/>
      </w:pPr>
      <w:r>
        <w:t xml:space="preserve">Пункт 4</w:t>
      </w:r>
    </w:p>
    <w:p>
      <w:r>
        <w:t xml:space="preserve">4. Направление на обучение за рубеж по программам высшего и послевузовского образования координируется уполномоченным органом в области образования на основании договоров и соглашений, заключенных между правительствами или ведомствами Республики Казахстан и зарубежных стран.</w:t>
      </w:r>
    </w:p>
    <w:p>
      <w:pPr>
        <w:pStyle w:val="Heading2"/>
      </w:pPr>
      <w:r>
        <w:t xml:space="preserve">Пункт 5</w:t>
      </w:r>
    </w:p>
    <w:p>
      <w:r>
        <w:t xml:space="preserve">5. Уполномоченный орган в области образования и администратор в течение 5 (пяти) рабочих дней размещают объявление на своих официальных сайтах о начале приема документов по отбору претендентов для обучения за рубежом в рамках договоров и соглашений, заключенных между правительствами или ведомствами Республики Казахстан и зарубежных стран со дня получения дипломатической ноты.</w:t>
      </w:r>
    </w:p>
    <w:p>
      <w:pPr>
        <w:pStyle w:val="Heading2"/>
      </w:pPr>
      <w:r>
        <w:t xml:space="preserve">Пункт 6</w:t>
      </w:r>
    </w:p>
    <w:p>
      <w:r>
        <w:t xml:space="preserve">6. В объявлении содержатся условия договоров/соглашений в части обучения, требования к отбору претендентов и перечень документов в соответствии с настоящими Правилами и иная информация по запросу зарубежного партнера.</w:t>
      </w:r>
    </w:p>
    <w:p>
      <w:pPr>
        <w:pStyle w:val="Heading2"/>
      </w:pPr>
      <w:r>
        <w:t xml:space="preserve">Пункт 7</w:t>
      </w:r>
    </w:p>
    <w:p>
      <w:r>
        <w:t xml:space="preserve">7. Условия для участия в конкурсе на обучение за рубежом, в рамках заключенных договоров и соглашений являются:</w:t>
      </w:r>
    </w:p>
    <w:p>
      <w:r>
        <w:t xml:space="preserve">средний балл документа об образовании:</w:t>
      </w:r>
    </w:p>
    <w:p>
      <w:r>
        <w:t xml:space="preserve">для претендентов на получение степени бакалавра – соответствие среднего балла аттестата или свидетельства об основном среднем образовании и табеля/транскрипта о текущей успеваемости за текущий год обучения или диплома о среднем специальном образовании баллу не менее 4,0 (из 5,0);</w:t>
      </w:r>
    </w:p>
    <w:p>
      <w:r>
        <w:t xml:space="preserve">для претендентов на получение степени магистра и обучения в резидентуре – соответствие среднего балла диплома бакалавра/специалиста/ или транскрипта о текущей успеваемости баллу не менее 3,0 (из 4,0/4,33) ГрейдПойнтАвередж (среднее арифметическое от оценок, полученных за все пройденные курсы) или его эквиваленту в соответствии с таблицей эквивалентности оценок для присуждения международной стипендии "Болашак", утвержденной приказом исполняющего обязанности Министра образования и науки Республики Казахстан от 22 мая 2015 года № 318 (зарегистрирован в Реестре государственной регистрации нормативных правовых актов № 11258) (далее – Приказ № 318);</w:t>
      </w:r>
    </w:p>
    <w:p>
      <w:r>
        <w:t xml:space="preserve">для претендентов на получение степени доктора философии (PhD), доктора по профилю – соответствие среднего балла диплома магистра или транскрипта о текущей успеваемости баллу не менее 3,0 (из 4,0/4,33) ГрейдПойнтАвередж (среднее арифметическое от оценок, полученных за все пройденные курсы) или его эквиваленту в соответствии с таблицей эквивалентности оценок для присуждения международной стипендии "Болашак", утвержденной Приказом № 318;</w:t>
      </w:r>
    </w:p>
    <w:p>
      <w:r>
        <w:t xml:space="preserve">для претендентов, предъявляющих справки о текущей успеваемости –соответствие среднего балла текущей успеваемости вышеуказанным баллам соответственно;</w:t>
      </w:r>
    </w:p>
    <w:p>
      <w:r>
        <w:t xml:space="preserve">в случае если принимающей стороной будет установлен более низкий средний балл об образовании, данное условие не учитывается.</w:t>
      </w:r>
    </w:p>
    <w:p>
      <w:pPr>
        <w:pStyle w:val="Heading2"/>
      </w:pPr>
      <w:r>
        <w:t xml:space="preserve">Пункт 8</w:t>
      </w:r>
    </w:p>
    <w:p>
      <w:r>
        <w:t xml:space="preserve">8. Для участия в конкурсном отборе претендентов на обучение за рубежом администратор осуществляет прием документов, предусмотренных стандартом государственной услуги "Прием документов для участия в конкурсе на обучение за рубежом в рамках международных договоров в области образования" (далее – стандарт государственной услуги в рамках международных договоров в области образования) согласно приложению 1 к настоящим Правилам, в том числе заполненную анкету гражданина Республики Казахстан, выезжающего на обучение за рубеж в рамках договоров и соглашений, заключенных между правительствами или ведомствами Республики Казахстан и зарубежных стран, по форме согласно приложению 2 к настоящим Правилам;</w:t>
      </w:r>
    </w:p>
    <w:p>
      <w:pPr>
        <w:pStyle w:val="Heading2"/>
      </w:pPr>
      <w:r>
        <w:t xml:space="preserve">Пункт 9</w:t>
      </w:r>
    </w:p>
    <w:p>
      <w:r>
        <w:t xml:space="preserve">9. Отбор претендентов, рекомендуемых для обучения за рубежом и включаемых в резервный список претендентов в рамках международных договоров и соглашений, заключенных между правительствами или ведомствами Республики Казахстан и зарубежных стран в области образования, осуществляет Итоговая комиссия по отбору претендентов.</w:t>
      </w:r>
    </w:p>
    <w:p>
      <w:pPr>
        <w:pStyle w:val="Heading2"/>
      </w:pPr>
      <w:r>
        <w:t xml:space="preserve">Пункт 10</w:t>
      </w:r>
    </w:p>
    <w:p>
      <w:r>
        <w:t xml:space="preserve">10. Проведение персонального собеседования, в том числе онлайн собеседования с претендентами осуществляет Независимая экспертная комиссия.</w:t>
      </w:r>
    </w:p>
    <w:p>
      <w:pPr>
        <w:pStyle w:val="Heading2"/>
      </w:pPr>
      <w:r>
        <w:t xml:space="preserve">Пункт 11</w:t>
      </w:r>
    </w:p>
    <w:p>
      <w:r>
        <w:t xml:space="preserve">11. Состав Независимой экспертной комиссии и Итоговой комиссии по отбору претендентов и Положения о Независимой экспертной комиссии и Итоговой комиссии по отбору претендентов утверждаются приказом уполномоченного органа в области образования.</w:t>
      </w:r>
    </w:p>
    <w:p>
      <w:pPr>
        <w:pStyle w:val="Heading2"/>
      </w:pPr>
      <w:r>
        <w:t xml:space="preserve">Пункт 12</w:t>
      </w:r>
    </w:p>
    <w:p>
      <w:r>
        <w:t xml:space="preserve">12. Независимая экспертная комиссия проводит персональное собеседование с претендентами не позднее 15 (пятнадцати) рабочих дней со дня окончания приема документов для участия в конкурсе на обучение за рубежом в рамках международных договоров в области образования. Персональное собеседование проводится членами Независимой экспертной комиссии по направлению специальности.</w:t>
      </w:r>
    </w:p>
    <w:p>
      <w:pPr>
        <w:pStyle w:val="Heading2"/>
      </w:pPr>
      <w:r>
        <w:t xml:space="preserve">Пункт 13</w:t>
      </w:r>
    </w:p>
    <w:p>
      <w:r>
        <w:t xml:space="preserve">13. Независимая экспертная комиссия проводит персональное собеседование с претендентами в составе нечетного количества, но не менее 5 (пяти) членов для определения:</w:t>
      </w:r>
    </w:p>
    <w:p>
      <w:r>
        <w:t xml:space="preserve">уровня осознанности и аргументированности выбора специальности, вуза и страны обучения;</w:t>
      </w:r>
    </w:p>
    <w:p>
      <w:r>
        <w:t xml:space="preserve">уровня подготовки для обучения за рубежом.</w:t>
      </w:r>
    </w:p>
    <w:p>
      <w:r>
        <w:t xml:space="preserve">Независимая экспертная комиссия выставляет оценки в листе персонального собеседования претендентов согласно приложению 3 к настоящим Правилам и согласно Критериям оценивания претендентов на обучение за рубежом в рамках международных договоров/соглашений, указанных в приложении 4 к настоящим Правилам.</w:t>
      </w:r>
    </w:p>
    <w:p>
      <w:r>
        <w:t xml:space="preserve">В ходе персонального собеседования, проводимого Независимой экспертной комиссии, ведется аудио- и видеозапись.</w:t>
      </w:r>
    </w:p>
    <w:p>
      <w:r>
        <w:t xml:space="preserve">Протоколы, аудио- и видеозаписи персонального собеседования, проводимого Независимой экспертной комиссии, хранятся в архиве Администратора не менее 1 (одного) года с момента завершения конкурса.</w:t>
      </w:r>
    </w:p>
    <w:p>
      <w:r>
        <w:t xml:space="preserve">После прохождения персонального собеседования Администратором в течение 5 (пяти) рабочих дней по каждому претенденту оценок выводится средняя оценка по листам персонального собеседования заполненного всеми членами Независимой экспертной комиссии, проводивших с претендентом персональное собеседование, и формируется список всех претендентов с указанием средней оценки для предоставления на рассмотрение Итоговой комиссией по отбору претендентов.</w:t>
      </w:r>
    </w:p>
    <w:p>
      <w:pPr>
        <w:pStyle w:val="Heading2"/>
      </w:pPr>
      <w:r>
        <w:t xml:space="preserve">Пункт 14</w:t>
      </w:r>
    </w:p>
    <w:p>
      <w:r>
        <w:t xml:space="preserve">14. Итоговая комиссия по отбору претендентов определяет количество мест по направлениям подготовки кадров в рамках количества предоставляемых грантов принимающей стороны.</w:t>
      </w:r>
    </w:p>
    <w:p>
      <w:pPr>
        <w:pStyle w:val="Heading2"/>
      </w:pPr>
      <w:r>
        <w:t xml:space="preserve">Пункт 15</w:t>
      </w:r>
    </w:p>
    <w:p>
      <w:r>
        <w:t xml:space="preserve">15. Основными критериями для отбора претендентов являются:</w:t>
      </w:r>
    </w:p>
    <w:p>
      <w:pPr>
        <w:pStyle w:val="Heading2"/>
      </w:pPr>
      <w:r>
        <w:t xml:space="preserve">Подпункт 1</w:t>
      </w:r>
    </w:p>
    <w:p>
      <w:r>
        <w:t xml:space="preserve">1) уровень знания иностранного языка по бальной системе согласно приложению 5 настоящих Правил;</w:t>
      </w:r>
    </w:p>
    <w:p>
      <w:pPr>
        <w:pStyle w:val="Heading2"/>
      </w:pPr>
      <w:r>
        <w:t xml:space="preserve">Подпункт 2</w:t>
      </w:r>
    </w:p>
    <w:p>
      <w:r>
        <w:t xml:space="preserve">2) средний балл документа об образовании по бальной системе согласно приложению 5 настоящих Правил;</w:t>
      </w:r>
    </w:p>
    <w:p>
      <w:pPr>
        <w:pStyle w:val="Heading2"/>
      </w:pPr>
      <w:r>
        <w:t xml:space="preserve">Подпункт 3</w:t>
      </w:r>
    </w:p>
    <w:p>
      <w:r>
        <w:t xml:space="preserve">3) оценка Независимой экспертной комиссии.</w:t>
      </w:r>
    </w:p>
    <w:p>
      <w:pPr>
        <w:pStyle w:val="Heading2"/>
      </w:pPr>
      <w:r>
        <w:t xml:space="preserve">Пункт 16</w:t>
      </w:r>
    </w:p>
    <w:p>
      <w:r>
        <w:t xml:space="preserve">16. По результатам подсчета баллов претендентов, а также собеседования, Итоговая комиссия по отбору претендентов утверждает основной и резервные списки претендентов на обучение за рубежом в рамках международных договоров/соглашений (далее – Список) согласно приложению 6 настоящих Правил. Количество претендентов в резервном списке не должен превышать 40 (сорок) процентов от количества выделенных мест.</w:t>
      </w:r>
    </w:p>
    <w:p>
      <w:pPr>
        <w:pStyle w:val="Heading2"/>
      </w:pPr>
      <w:r>
        <w:t xml:space="preserve">Пункт 17</w:t>
      </w:r>
    </w:p>
    <w:p>
      <w:r>
        <w:t xml:space="preserve">17. При отборе претендентов на обучение за рубежом в рамках международных договоров/соглашений при равных баллах преимущество имеют (в следующей последовательности):</w:t>
      </w:r>
    </w:p>
    <w:p>
      <w:pPr>
        <w:pStyle w:val="Heading2"/>
      </w:pPr>
      <w:r>
        <w:t xml:space="preserve">Подпункт 1</w:t>
      </w:r>
    </w:p>
    <w:p>
      <w:r>
        <w:t xml:space="preserve">1) дети-сироты и дети, оставшиеся без попечения родителей;</w:t>
      </w:r>
    </w:p>
    <w:p>
      <w:pPr>
        <w:pStyle w:val="Heading2"/>
      </w:pPr>
      <w:r>
        <w:t xml:space="preserve">Подпункт 2</w:t>
      </w:r>
    </w:p>
    <w:p>
      <w:r>
        <w:t xml:space="preserve">2) инвалиды с детства и дети-инвалиды, которым согласно медицинскому заключению не противопоказано обучение в соответствующих зарубежных организациях образования, представившие медицинскую справку (для выезжающего за границу) по форме № 082/у, утвержденной приказом исполняющего обязанности Министра здравоохранения Республики Казахстан от 23 ноября 2010 года № 907 (зарегистрирован в Реестре государственной регистрации нормативных правовых актов № 6697);</w:t>
      </w:r>
    </w:p>
    <w:p>
      <w:pPr>
        <w:pStyle w:val="Heading2"/>
      </w:pPr>
      <w:r>
        <w:t xml:space="preserve">Подпункт 3</w:t>
      </w:r>
    </w:p>
    <w:p>
      <w:r>
        <w:t xml:space="preserve">3) дети из многодетных семей;</w:t>
      </w:r>
    </w:p>
    <w:p>
      <w:pPr>
        <w:pStyle w:val="Heading2"/>
      </w:pPr>
      <w:r>
        <w:t xml:space="preserve">Подпункт 4</w:t>
      </w:r>
    </w:p>
    <w:p>
      <w:r>
        <w:t xml:space="preserve">4) претенденты, имеющие приглашение от иностранных вузов, а также обучающиеся в иностранных вузах.</w:t>
      </w:r>
    </w:p>
    <w:p>
      <w:pPr>
        <w:pStyle w:val="Heading2"/>
      </w:pPr>
      <w:r>
        <w:t xml:space="preserve">Пункт 18</w:t>
      </w:r>
    </w:p>
    <w:p>
      <w:r>
        <w:t xml:space="preserve">18. Администратор в течение 5 (пяти) рабочих дней со дня проведения отбора претендентов передает Список уполномоченному органу в области образования для последующей передачи через дипломатические каналы принимающей стороне.</w:t>
      </w:r>
    </w:p>
    <w:p>
      <w:pPr>
        <w:pStyle w:val="Heading2"/>
      </w:pPr>
      <w:r>
        <w:t xml:space="preserve">Пункт 19</w:t>
      </w:r>
    </w:p>
    <w:p>
      <w:r>
        <w:t xml:space="preserve">19. Список размещается на интернет-ресурсах уполномоченного органа в области образования и Администратора в течение двух календарных дней после проведения заседания Итоговой комиссии по отбору претендентов.</w:t>
      </w:r>
    </w:p>
    <w:p>
      <w:pPr>
        <w:pStyle w:val="Heading2"/>
      </w:pPr>
      <w:r>
        <w:t xml:space="preserve">Пункт 20</w:t>
      </w:r>
    </w:p>
    <w:p>
      <w:r>
        <w:t xml:space="preserve">20. В случае отказа претендента из списка рекомендованных претендентов от обучения или проведения исследований его замещение осуществляется согласно очередности резервного списка. Заявление об отказе пишется в произвольной форме.</w:t>
      </w:r>
    </w:p>
    <w:p>
      <w:pPr>
        <w:pStyle w:val="Heading2"/>
      </w:pPr>
      <w:r>
        <w:t xml:space="preserve">Пункт 21</w:t>
      </w:r>
    </w:p>
    <w:p>
      <w:r>
        <w:t xml:space="preserve">21. Победитель конкурса, в течение 60 (шестидесяти) календарных дней со дня получения через дипломатические каналы уполномоченным органом в сфере образования от принимающей стороны окончательного списка принятых на обучение претендентов, заключает с Администратором договор на обучение (далее – договор), по типовым формам согласно приложению 7 настоящих Правил, которые в обязательном порядке должны содержать:</w:t>
      </w:r>
    </w:p>
    <w:p>
      <w:pPr>
        <w:pStyle w:val="Heading2"/>
      </w:pPr>
      <w:r>
        <w:t xml:space="preserve">Подпункт 1</w:t>
      </w:r>
    </w:p>
    <w:p>
      <w:r>
        <w:t xml:space="preserve">1) предмет договора;</w:t>
      </w:r>
    </w:p>
    <w:p>
      <w:pPr>
        <w:pStyle w:val="Heading2"/>
      </w:pPr>
      <w:r>
        <w:t xml:space="preserve">Подпункт 2</w:t>
      </w:r>
    </w:p>
    <w:p>
      <w:r>
        <w:t xml:space="preserve">2) права и обязательства сторон;</w:t>
      </w:r>
    </w:p>
    <w:p>
      <w:pPr>
        <w:pStyle w:val="Heading2"/>
      </w:pPr>
      <w:r>
        <w:t xml:space="preserve">Подпункт 3</w:t>
      </w:r>
    </w:p>
    <w:p>
      <w:r>
        <w:t xml:space="preserve">3) срок и условия обучения;</w:t>
      </w:r>
    </w:p>
    <w:p>
      <w:pPr>
        <w:pStyle w:val="Heading2"/>
      </w:pPr>
      <w:r>
        <w:t xml:space="preserve">Подпункт 4</w:t>
      </w:r>
    </w:p>
    <w:p>
      <w:r>
        <w:t xml:space="preserve">4) условие об обязательном возвращении победителя конкурса в Республику Казахстан после завершения академического обучения за рубежом и осуществлении непрерывной трудовой деятельности со сроком 3 (три) года.</w:t>
      </w:r>
    </w:p>
    <w:p>
      <w:pPr>
        <w:pStyle w:val="Heading2"/>
      </w:pPr>
      <w:r>
        <w:t xml:space="preserve">Параграф 2 Порядок оказания государственной услуги "Прием документов для участия в конкурсе на обучение за рубежом в рамках международных договоров в области образования"</w:t>
      </w:r>
    </w:p>
    <w:p>
      <w:pPr>
        <w:pStyle w:val="Heading2"/>
      </w:pPr>
      <w:r>
        <w:t xml:space="preserve">Пункт 22</w:t>
      </w:r>
    </w:p>
    <w:p>
      <w:r>
        <w:t xml:space="preserve">22. Государственная услуга "Прием документов для участия в конкурсе на обучение за рубежом в рамках международных договоров в области образования" (далее – государственная услуга в рамках международных договоров в области образования) оказывается акционерным обществом "Центр международных программ" (далее – услугодатель).</w:t>
      </w:r>
    </w:p>
    <w:p>
      <w:pPr>
        <w:pStyle w:val="Heading2"/>
      </w:pPr>
      <w:r>
        <w:t xml:space="preserve">Пункт 23</w:t>
      </w:r>
    </w:p>
    <w:p>
      <w:r>
        <w:t xml:space="preserve">23. Государственная услуга в рамках международных договоров в области образования оказывается физическим лицам (далее - услугополучатель) бесплатно.</w:t>
      </w:r>
    </w:p>
    <w:p>
      <w:pPr>
        <w:pStyle w:val="Heading2"/>
      </w:pPr>
      <w:r>
        <w:t xml:space="preserve">Пункт 24</w:t>
      </w:r>
    </w:p>
    <w:p>
      <w:r>
        <w:t xml:space="preserve">24. Услугополучатель для участия в конкурсе на обучение за рубежом в рамках международных договоров в области образования, подает услугодателю через канцелярию услугодателя либо через портал заявление с приложением документов, предусмотренных стандартом государственной услуги в рамках международных договоров в области образования.</w:t>
      </w:r>
    </w:p>
    <w:p>
      <w:pPr>
        <w:pStyle w:val="Heading2"/>
      </w:pPr>
      <w:r>
        <w:t xml:space="preserve">Пункт 25</w:t>
      </w:r>
    </w:p>
    <w:p>
      <w:r>
        <w:t xml:space="preserve">25. В случае обращения через портал услугополучателю в "личный кабинет" направляется статус о принятии запроса на государственную услугу, а также уведомление с указанием даты и времени получения результата государственной услуги.</w:t>
      </w:r>
    </w:p>
    <w:p>
      <w:pPr>
        <w:pStyle w:val="Heading2"/>
      </w:pPr>
      <w:r>
        <w:t xml:space="preserve">Пункт 26</w:t>
      </w:r>
    </w:p>
    <w:p>
      <w:r>
        <w:t xml:space="preserve">26. Услугодатель отказывает в оказании государственной услуги в рамках международных договоров в области образования в случае недостоверности документов, представленных услугополучателем для получения государственной услуги, и (или) данных (сведений), содержащихся в них.</w:t>
      </w:r>
    </w:p>
    <w:p>
      <w:r>
        <w:t xml:space="preserve">В случае устранения услугополучателем причин отказа в оказании государственной услуги услугополучатель может обратиться повторно для получения государственной услуги в рамках международных договоров в области образования.</w:t>
      </w:r>
    </w:p>
    <w:p>
      <w:pPr>
        <w:pStyle w:val="Heading2"/>
      </w:pPr>
      <w:r>
        <w:t xml:space="preserve">Пункт 27</w:t>
      </w:r>
    </w:p>
    <w:p>
      <w:r>
        <w:t xml:space="preserve">27. Общий срок рассмотрения документов и оказание государственной услуги в рамках международных договоров в области образования, либо отказ в оказании государственной услуги в рамках международных договоров в области образования составляет 1 (один) рабочий день.</w:t>
      </w:r>
    </w:p>
    <w:p>
      <w:pPr>
        <w:pStyle w:val="Heading2"/>
      </w:pPr>
      <w:r>
        <w:t xml:space="preserve">Пункт 28</w:t>
      </w:r>
    </w:p>
    <w:p>
      <w:r>
        <w:t xml:space="preserve">28. Услугодатель осуществляет учет оказания государственной услуги в рамках международных договоров в области образования в информационную систему мониторинга оказания государственных услуг в порядке, установленном уполномоченным органом в сфере информатизации в соответствии с подпунктом 1 пункта 2 статьи 5 Закона Республики Казахстан "О государственных услугах".</w:t>
      </w:r>
    </w:p>
    <w:p>
      <w:pPr>
        <w:pStyle w:val="Heading2"/>
      </w:pPr>
      <w:r>
        <w:t xml:space="preserve">Пункт 29</w:t>
      </w:r>
    </w:p>
    <w:p>
      <w:r>
        <w:t xml:space="preserve">29. В процессе оказания государственной услуги в рамках международных договоров в области образования участвуют уполномоченные сотрудники структурного подразделения услугодателя, ответственные за прием документов.</w:t>
      </w:r>
    </w:p>
    <w:p>
      <w:pPr>
        <w:pStyle w:val="Heading2"/>
      </w:pPr>
      <w:r>
        <w:t xml:space="preserve">Пункт 30</w:t>
      </w:r>
    </w:p>
    <w:p>
      <w:r>
        <w:t xml:space="preserve">30. Оказание государственной услуги в рамках международных договоров в области образования осуществляются в течение 1 (одного) рабочего дня и состоит из следующих процедур:</w:t>
      </w:r>
    </w:p>
    <w:p>
      <w:r>
        <w:t xml:space="preserve">прием подразделением, ответственным за прием документов представленных услугополучателем документов, согласно перечню документов, указанных в стандарте государственной услуги в рамках международных договоров в области образования – 15 минут;</w:t>
      </w:r>
    </w:p>
    <w:p>
      <w:r>
        <w:t xml:space="preserve">проверка подразделением, ответственным за прием документов, представленных услугополучателем документов на соответствие условиям и требованиям для участия в конкурсе – 30 минут;</w:t>
      </w:r>
    </w:p>
    <w:p>
      <w:r>
        <w:t xml:space="preserve">выдача услугополучателю подразделением, ответственным за прием документов расписки о приеме документов к участию в конкурсе либо письменного отказа в оказании государственной услуги в рамках международных договоров в области образования в случае недостоверности документов, представленных услугополучателем и (или) данных (сведений) – 7 (семь) рабочих часов 15 (пятнадцать) минут с момента сдачи пакета документов услугодателю.</w:t>
      </w:r>
    </w:p>
    <w:p>
      <w:pPr>
        <w:pStyle w:val="Heading2"/>
      </w:pPr>
      <w:r>
        <w:t xml:space="preserve">Параграф 3 Порядок направления на обучение за рубеж в рамках академической мобильности</w:t>
      </w:r>
    </w:p>
    <w:p>
      <w:pPr>
        <w:pStyle w:val="Heading2"/>
      </w:pPr>
      <w:r>
        <w:t xml:space="preserve">Пункт 31</w:t>
      </w:r>
    </w:p>
    <w:p>
      <w:r>
        <w:t xml:space="preserve">31. Направление обучающихся на обучение за рубеж в рамках академической мобильности осуществляется за счет:</w:t>
      </w:r>
    </w:p>
    <w:p>
      <w:pPr>
        <w:pStyle w:val="Heading2"/>
      </w:pPr>
      <w:r>
        <w:t xml:space="preserve">Подпункт 1</w:t>
      </w:r>
    </w:p>
    <w:p>
      <w:r>
        <w:t xml:space="preserve">1) средств республиканского бюджета;</w:t>
      </w:r>
    </w:p>
    <w:p>
      <w:pPr>
        <w:pStyle w:val="Heading2"/>
      </w:pPr>
      <w:r>
        <w:t xml:space="preserve">Подпункт 2</w:t>
      </w:r>
    </w:p>
    <w:p>
      <w:r>
        <w:t xml:space="preserve">2) доходов, полученных высшими учебными заведениями от реализации платных услуг;</w:t>
      </w:r>
    </w:p>
    <w:p>
      <w:pPr>
        <w:pStyle w:val="Heading2"/>
      </w:pPr>
      <w:r>
        <w:t xml:space="preserve">Подпункт 3</w:t>
      </w:r>
    </w:p>
    <w:p>
      <w:r>
        <w:t xml:space="preserve">3) грантов работодателей, социальных, академических и научных партнеров, международных и отечественных фондов и стипендий;</w:t>
      </w:r>
    </w:p>
    <w:p>
      <w:pPr>
        <w:pStyle w:val="Heading2"/>
      </w:pPr>
      <w:r>
        <w:t xml:space="preserve">Подпункт 4</w:t>
      </w:r>
    </w:p>
    <w:p>
      <w:r>
        <w:t xml:space="preserve">4) личных средств обучающихся.</w:t>
      </w:r>
    </w:p>
    <w:p>
      <w:pPr>
        <w:pStyle w:val="Heading2"/>
      </w:pPr>
      <w:r>
        <w:t xml:space="preserve">Пункт 32</w:t>
      </w:r>
    </w:p>
    <w:p>
      <w:r>
        <w:t xml:space="preserve">32. Высшие учебные заведения Республики Казахстан (далее – вузы) самостоятельно определяют порядок отбора при направлении обучающихся за счет средств указанных в подпунктах 2), 3) и 4) пункта 31.</w:t>
      </w:r>
    </w:p>
    <w:p>
      <w:pPr>
        <w:pStyle w:val="Heading2"/>
      </w:pPr>
      <w:r>
        <w:t xml:space="preserve">Пункт 33</w:t>
      </w:r>
    </w:p>
    <w:p>
      <w:r>
        <w:t xml:space="preserve">33. Направление на обучение за рубеж в рамках академической мобильности за счет средств республиканского бюджета осуществляется уполномоченным органом в области образования и организациями образования.</w:t>
      </w:r>
    </w:p>
    <w:p>
      <w:pPr>
        <w:pStyle w:val="Heading2"/>
      </w:pPr>
      <w:r>
        <w:t xml:space="preserve">Пункт 34</w:t>
      </w:r>
    </w:p>
    <w:p>
      <w:r>
        <w:t xml:space="preserve">34. Для определения количества мест по вузам и отбора претендентов в каждом вузе, направляемых за счет средств республиканского бюджета, создаются Комиссии по определению количества мест по вузам и по отбору претендентов.</w:t>
      </w:r>
    </w:p>
    <w:p>
      <w:r>
        <w:t xml:space="preserve">Комиссия по определению количества мест по вузам, состоящая из руководителей структурных подразделений создается уполномоченным органом в области образования.</w:t>
      </w:r>
    </w:p>
    <w:p>
      <w:r>
        <w:t xml:space="preserve">Комиссия по отбору претендентов создается вузами с привлечением депутатов маслихатов и независимых экспертов из неправительственных организаций, а также общественных деятелей в составе не менее 15 человек.</w:t>
      </w:r>
    </w:p>
    <w:p>
      <w:pPr>
        <w:pStyle w:val="Heading2"/>
      </w:pPr>
      <w:r>
        <w:t xml:space="preserve">Пункт 35</w:t>
      </w:r>
    </w:p>
    <w:p>
      <w:r>
        <w:t xml:space="preserve">35. Председатель Комиссии по определению количества мест по вузам избирается из числа членов Комиссии большинством голосов от общего числа членов Комиссии путем открытого голосования. Все члены Комиссии по определению количества мест по вузам, включая Председателя, имеют равные голоса при принятии решения. Заседание Комиссии по определению количества мест по вузам считается правомочным, если на нем присутствует не менее половины состава Комиссии.</w:t>
      </w:r>
    </w:p>
    <w:p>
      <w:r>
        <w:t xml:space="preserve">Работу Комиссии по определению количества мест по вузам организует Администратор.</w:t>
      </w:r>
    </w:p>
    <w:p>
      <w:pPr>
        <w:pStyle w:val="Heading2"/>
      </w:pPr>
      <w:r>
        <w:t xml:space="preserve">Пункт 36</w:t>
      </w:r>
    </w:p>
    <w:p>
      <w:r>
        <w:t xml:space="preserve">36. Председателем Комиссии по отбору претендентов является ректор вуза. Все члены Комиссии по отбору претендентов, включая Председателя, имеют равные голоса при принятии решения. Заседание Комиссии по отбору претендентов считается правомочным, если на нем присутствует не менее половины состава Комиссии.</w:t>
      </w:r>
    </w:p>
    <w:p>
      <w:pPr>
        <w:pStyle w:val="Heading2"/>
      </w:pPr>
      <w:r>
        <w:t xml:space="preserve">Пункт 37</w:t>
      </w:r>
    </w:p>
    <w:p>
      <w:r>
        <w:t xml:space="preserve">37. Вузы по запросу уполномоченного органа в области образования направляют Администратору предложения для направления на обучение за рубежом в рамках академической мобильности в разрезе стран и мест в соответствии с заключенными международными договорами о сотрудничестве согласно приложению 8 к настоящим Правилам.</w:t>
      </w:r>
    </w:p>
    <w:p>
      <w:pPr>
        <w:pStyle w:val="Heading2"/>
      </w:pPr>
      <w:r>
        <w:t xml:space="preserve">Пункт 38</w:t>
      </w:r>
    </w:p>
    <w:p>
      <w:r>
        <w:t xml:space="preserve">38. Администратор составляет общий список вузов, подавших заявки по форме согласно приложению 9 к настоящим Правилам и предоставляет на рассмотрение Комиссии по определению количества мест по вузам.</w:t>
      </w:r>
    </w:p>
    <w:p>
      <w:pPr>
        <w:pStyle w:val="Heading2"/>
      </w:pPr>
      <w:r>
        <w:t xml:space="preserve">Пункт 39</w:t>
      </w:r>
    </w:p>
    <w:p>
      <w:r>
        <w:t xml:space="preserve">39. При наличии высвободившихся мест Комиссия по определению количества мест по вузам перераспределяет места между вузами, подавшими заявки.</w:t>
      </w:r>
    </w:p>
    <w:p>
      <w:pPr>
        <w:pStyle w:val="Heading2"/>
      </w:pPr>
      <w:r>
        <w:t xml:space="preserve">Пункт 40</w:t>
      </w:r>
    </w:p>
    <w:p>
      <w:r>
        <w:t xml:space="preserve">40. Администратор направляет в уполномоченный орган в области образования протокол заседания Комиссии по определению количества мест по вузам в произвольной форме.</w:t>
      </w:r>
    </w:p>
    <w:p>
      <w:pPr>
        <w:pStyle w:val="Heading2"/>
      </w:pPr>
      <w:r>
        <w:t xml:space="preserve">Пункт 41</w:t>
      </w:r>
    </w:p>
    <w:p>
      <w:r>
        <w:t xml:space="preserve">41. Уполномоченный орган в области образования издает приказ согласно протоколу Комиссии по определению количества мест по вузам.</w:t>
      </w:r>
    </w:p>
    <w:p>
      <w:pPr>
        <w:pStyle w:val="Heading2"/>
      </w:pPr>
      <w:r>
        <w:t xml:space="preserve">Пункт 42</w:t>
      </w:r>
    </w:p>
    <w:p>
      <w:r>
        <w:t xml:space="preserve">42. Уполномоченный орган в области образования и вузы объявляют конкурс на направление на обучение за рубеж в начале года.</w:t>
      </w:r>
    </w:p>
    <w:p>
      <w:pPr>
        <w:pStyle w:val="Heading2"/>
      </w:pPr>
      <w:r>
        <w:t xml:space="preserve">Пункт 43</w:t>
      </w:r>
    </w:p>
    <w:p>
      <w:r>
        <w:t xml:space="preserve">43. Подача документов претендентами осуществляется через портал электронного Правительства и (или) через канцелярию вуза в течение 60 (шестидесяти) рабочих дней со дня объявления конкурса.</w:t>
      </w:r>
    </w:p>
    <w:p>
      <w:pPr>
        <w:pStyle w:val="Heading2"/>
      </w:pPr>
      <w:r>
        <w:t xml:space="preserve">Пункт 44</w:t>
      </w:r>
    </w:p>
    <w:p>
      <w:r>
        <w:t xml:space="preserve">44. Претенденты для участия в конкурсе на обучение за рубежом в рамках академической мобильности за счет средств республиканского бюджета предоставляют документы, предусмотренные стандартом государственной услуги "Прием документов для участия в конкурсе на обучение за рубежом в рамках академической мобильности" (далее – стандарт государственной услуги в рамках академической мобильности) согласно приложению 10 к настоящим Правилам.</w:t>
      </w:r>
    </w:p>
    <w:p>
      <w:pPr>
        <w:pStyle w:val="Heading2"/>
      </w:pPr>
      <w:r>
        <w:t xml:space="preserve">Пункт 45</w:t>
      </w:r>
    </w:p>
    <w:p>
      <w:r>
        <w:t xml:space="preserve">45. Подача документов на участие в конкурсе в рамках академической мобильности за счет средств республиканского бюджета, указанных в приложении 10 настоящих Правил, осуществляется согласно международным договорам о сотрудничестве между казахстанскими вузами и зарубежными вузами-партнерами. Обучающийся принимает участие в конкурсе при наличии международных договоров о сотрудничестве между вузами.</w:t>
      </w:r>
    </w:p>
    <w:p>
      <w:pPr>
        <w:pStyle w:val="Heading2"/>
      </w:pPr>
      <w:r>
        <w:t xml:space="preserve">Пункт 46</w:t>
      </w:r>
    </w:p>
    <w:p>
      <w:r>
        <w:t xml:space="preserve">46. Отбор претендентов осуществляется Комиссией по отбору претендентов согласно Критериям отбора претендентов на обучение за рубежом в рамках международных договоров/соглашений и академической мобильности (далее – Критерии отбора претендентов), указанных в приложении 5 настоящих Правил.</w:t>
      </w:r>
    </w:p>
    <w:p>
      <w:pPr>
        <w:pStyle w:val="Heading2"/>
      </w:pPr>
      <w:r>
        <w:t xml:space="preserve">Пункт 47</w:t>
      </w:r>
    </w:p>
    <w:p>
      <w:r>
        <w:t xml:space="preserve">47. При отборе претендентов на обучение в рамках академической мобильности при равных баллах преимущество имеют (в следующей последовательности):</w:t>
      </w:r>
    </w:p>
    <w:p>
      <w:pPr>
        <w:pStyle w:val="Heading2"/>
      </w:pPr>
      <w:r>
        <w:t xml:space="preserve">Подпункт 1</w:t>
      </w:r>
    </w:p>
    <w:p>
      <w:r>
        <w:t xml:space="preserve">1) претенденты, имеющие высокий балл GPA (Grade Point Average – грейд пойнт аверейдж – средний балл диплома);</w:t>
      </w:r>
    </w:p>
    <w:p>
      <w:pPr>
        <w:pStyle w:val="Heading2"/>
      </w:pPr>
      <w:r>
        <w:t xml:space="preserve">Подпункт 2</w:t>
      </w:r>
    </w:p>
    <w:p>
      <w:r>
        <w:t xml:space="preserve">2) претенденты, имеющие высокий балл по иностранному языку;</w:t>
      </w:r>
    </w:p>
    <w:p>
      <w:pPr>
        <w:pStyle w:val="Heading2"/>
      </w:pPr>
      <w:r>
        <w:t xml:space="preserve">Подпункт 3</w:t>
      </w:r>
    </w:p>
    <w:p>
      <w:r>
        <w:t xml:space="preserve">3) сироты или студенты, оставшиеся без попечения родителей;</w:t>
      </w:r>
    </w:p>
    <w:p>
      <w:pPr>
        <w:pStyle w:val="Heading2"/>
      </w:pPr>
      <w:r>
        <w:t xml:space="preserve">Подпункт 4</w:t>
      </w:r>
    </w:p>
    <w:p>
      <w:r>
        <w:t xml:space="preserve">4) инвалиды с детства или инвалиды;</w:t>
      </w:r>
    </w:p>
    <w:p>
      <w:pPr>
        <w:pStyle w:val="Heading2"/>
      </w:pPr>
      <w:r>
        <w:t xml:space="preserve">Подпункт 5</w:t>
      </w:r>
    </w:p>
    <w:p>
      <w:r>
        <w:t xml:space="preserve">5) претенденты из многодетных семей.</w:t>
      </w:r>
    </w:p>
    <w:p>
      <w:pPr>
        <w:pStyle w:val="Heading2"/>
      </w:pPr>
      <w:r>
        <w:t xml:space="preserve">Пункт 48</w:t>
      </w:r>
    </w:p>
    <w:p>
      <w:r>
        <w:t xml:space="preserve">48. Ответственное подразделение вуза проверяет предоставленные документы на соответствие перечню и формирует список претендентов согласно критериям отбора претендентов, указанных в пункте 44 и 46 настоящих Правил для рассмотрения Комиссией по отбору претендентов.</w:t>
      </w:r>
    </w:p>
    <w:p>
      <w:pPr>
        <w:pStyle w:val="Heading2"/>
      </w:pPr>
      <w:r>
        <w:t xml:space="preserve">Пункт 49</w:t>
      </w:r>
    </w:p>
    <w:p>
      <w:r>
        <w:t xml:space="preserve">49. Комиссия по отбору претендентов рассматривает представленные документы претендентов и путем открытого голосования составляет основной и резервные списки обучающихся в рамках академической мобильности согласно приложению 6 к настоящим Правилам и согласно баллам Критериев отбора претендентов, указанных в приложении 5 настоящих Правил.</w:t>
      </w:r>
    </w:p>
    <w:p>
      <w:pPr>
        <w:pStyle w:val="Heading2"/>
      </w:pPr>
      <w:r>
        <w:t xml:space="preserve">Пункт 50</w:t>
      </w:r>
    </w:p>
    <w:p>
      <w:r>
        <w:t xml:space="preserve">50. В случае отказа претендента из основного списка от поездки на обучение его замещение осуществляется согласно очередности резервного списка. Заявление об отказе пишется в произвольной форме.</w:t>
      </w:r>
    </w:p>
    <w:p>
      <w:pPr>
        <w:pStyle w:val="Heading2"/>
      </w:pPr>
      <w:r>
        <w:t xml:space="preserve">Пункт 51</w:t>
      </w:r>
    </w:p>
    <w:p>
      <w:r>
        <w:t xml:space="preserve">51. Заседание Комиссии по отбору претендентов оформляется в виде протокола в произвольной форме. В ходе заседания Комиссии по отбору претендентов ведется аудио-, видеозапись в режиме онлайн-трансляции на официальных интернет-ресурсах вузов либо в социальных сетях.</w:t>
      </w:r>
    </w:p>
    <w:p>
      <w:r>
        <w:t xml:space="preserve">Протоколы, аудио- и видеозаписи заседаний Комиссии по отбору претендентов хранятся в архиве вуза не менее одного года с момента завершения конкурса.</w:t>
      </w:r>
    </w:p>
    <w:p>
      <w:pPr>
        <w:pStyle w:val="Heading2"/>
      </w:pPr>
      <w:r>
        <w:t xml:space="preserve">Пункт 52</w:t>
      </w:r>
    </w:p>
    <w:p>
      <w:r>
        <w:t xml:space="preserve">52. Вуз издает приказ о направлении на обучение за рубеж в рамках академической мобильности согласно спискам, представленных Комиссией по отбору претендентов.</w:t>
      </w:r>
    </w:p>
    <w:p>
      <w:pPr>
        <w:pStyle w:val="Heading2"/>
      </w:pPr>
      <w:r>
        <w:t xml:space="preserve">Пункт 53</w:t>
      </w:r>
    </w:p>
    <w:p>
      <w:r>
        <w:t xml:space="preserve">53. Приказ о направлении на обучение за рубеж в рамках академической мобильности размещается на сайте вуза в течение 10 (десяти) рабочих дней после утверждения приказа.</w:t>
      </w:r>
    </w:p>
    <w:p>
      <w:pPr>
        <w:pStyle w:val="Heading2"/>
      </w:pPr>
      <w:r>
        <w:t xml:space="preserve">Пункт 54</w:t>
      </w:r>
    </w:p>
    <w:p>
      <w:r>
        <w:t xml:space="preserve">54. Сроки направления претендентов, прошедших конкурс на обучение в рамках академической мобильности, определяются в каждом случае отдельно в соответствии с началом академического периода в стране обучения.</w:t>
      </w:r>
    </w:p>
    <w:p>
      <w:pPr>
        <w:pStyle w:val="Heading2"/>
      </w:pPr>
      <w:r>
        <w:t xml:space="preserve">Пункт 55</w:t>
      </w:r>
    </w:p>
    <w:p>
      <w:r>
        <w:t xml:space="preserve">55. Вузы обеспечивают информационную и организационную поддержку отобранных претендентов, содействуют получению официального приглашения зарубежного вуза, издают приказ о направлении на обучение за рубежом, осуществляют их отправку, производят мониторинг их успеваемости и пребывания за рубежом, проводят анализ полученных учебных кредитов и их учет в учебном плане студента, а также несут ответственность за соответствие образовательных программ.</w:t>
      </w:r>
    </w:p>
    <w:p>
      <w:pPr>
        <w:pStyle w:val="Heading2"/>
      </w:pPr>
      <w:r>
        <w:t xml:space="preserve">Параграф 4 Порядок оказания государственной услуги "Прием документов для участия в конкурсе на обучение за рубежом в рамках академической мобильности"</w:t>
      </w:r>
    </w:p>
    <w:p>
      <w:pPr>
        <w:pStyle w:val="Heading2"/>
      </w:pPr>
      <w:r>
        <w:t xml:space="preserve">Пункт 56</w:t>
      </w:r>
    </w:p>
    <w:p>
      <w:r>
        <w:t xml:space="preserve">56. Государственная услуга "Прием документов для участия в конкурсе на обучение за рубежом в рамках академической мобильности" (далее – государственная услуга в рамках академической мобильности) оказывается вузами (далее – услугодатель).</w:t>
      </w:r>
    </w:p>
    <w:p>
      <w:pPr>
        <w:pStyle w:val="Heading2"/>
      </w:pPr>
      <w:r>
        <w:t xml:space="preserve">Пункт 57</w:t>
      </w:r>
    </w:p>
    <w:p>
      <w:r>
        <w:t xml:space="preserve">57. Государственная услуга в рамках академической мобильности оказывается физическим лицам (далее – услугополучатель) бесплатно.</w:t>
      </w:r>
    </w:p>
    <w:p>
      <w:pPr>
        <w:pStyle w:val="Heading2"/>
      </w:pPr>
      <w:r>
        <w:t xml:space="preserve">Пункт 58</w:t>
      </w:r>
    </w:p>
    <w:p>
      <w:r>
        <w:t xml:space="preserve">58. Услугополучатель для участия в конкурсе на обучение за рубежом в рамках академической мобильности, подает услугодателю через канцелярию услугодателя или портал заявление обучающегося по форме, утвержденной Правилами организации учебного процесса по кредитной технологии обучения, утвержденных приказом Министра образования и науки Республики Казахстан от 20 апреля 2011 года № 152 (зарегистрирован в Реестре государственной регистрации нормативных правовых актов под № 6976), с приложением документов, предусмотренных стандартом государственной услуги в рамках академической мобильности, согласно приложению 10 к настоящим Правилам.</w:t>
      </w:r>
    </w:p>
    <w:p>
      <w:pPr>
        <w:pStyle w:val="Heading2"/>
      </w:pPr>
      <w:r>
        <w:t xml:space="preserve">Пункт 59</w:t>
      </w:r>
    </w:p>
    <w:p>
      <w:r>
        <w:t xml:space="preserve">59. При приеме документов через канцелярию услугодателя услугополучателю выдается расписка о приеме соответствующих документов.</w:t>
      </w:r>
    </w:p>
    <w:p>
      <w:pPr>
        <w:pStyle w:val="Heading2"/>
      </w:pPr>
      <w:r>
        <w:t xml:space="preserve">Пункт 60</w:t>
      </w:r>
    </w:p>
    <w:p>
      <w:r>
        <w:t xml:space="preserve">60. В случае предоставления услугополучателем неполного пакета документов и (или) документов с истекшим сроком действия работник канцелярии услугодателя отказывает в приеме заявления.</w:t>
      </w:r>
    </w:p>
    <w:p>
      <w:pPr>
        <w:pStyle w:val="Heading2"/>
      </w:pPr>
      <w:r>
        <w:t xml:space="preserve">Пункт 61</w:t>
      </w:r>
    </w:p>
    <w:p>
      <w:r>
        <w:t xml:space="preserve">61. В случае обращения через портал услугополучателю в "личный кабинет" направляется статус о принятии запроса на государственную услугу в рамках академической мобильности, а также уведомление с указанием даты и времени получения результата государственной услуги в рамках академической мобильности.</w:t>
      </w:r>
    </w:p>
    <w:p>
      <w:pPr>
        <w:pStyle w:val="Heading2"/>
      </w:pPr>
      <w:r>
        <w:t xml:space="preserve">Пункт 62</w:t>
      </w:r>
    </w:p>
    <w:p>
      <w:r>
        <w:t xml:space="preserve">62. Услугодатель отказывает в оказании государственной услуги в случае недостоверности документов, представленных услугополучателем для получения государственной услуги, и (или) данных (сведений), содержащихся в них.</w:t>
      </w:r>
    </w:p>
    <w:p>
      <w:r>
        <w:t xml:space="preserve">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pPr>
        <w:pStyle w:val="Heading2"/>
      </w:pPr>
      <w:r>
        <w:t xml:space="preserve">Пункт 63</w:t>
      </w:r>
    </w:p>
    <w:p>
      <w:r>
        <w:t xml:space="preserve">63. Общий срок приема документов либо отказ в оказании государственной услуги в рамках академической мобильности составляет 1 (один) рабочий день.</w:t>
      </w:r>
    </w:p>
    <w:p>
      <w:pPr>
        <w:pStyle w:val="Heading2"/>
      </w:pPr>
      <w:r>
        <w:t xml:space="preserve">Пункт 64</w:t>
      </w:r>
    </w:p>
    <w:p>
      <w:r>
        <w:t xml:space="preserve">64. Услугодатель осуществляет учет оказания государственной услуги в рамках академической мобильности в информационную систему мониторинга оказания государственных услуг в порядке, установленном уполномоченным органом в сфере информатизации в соответствии с подпунктом 1 пункта 2 статьи 5 Закона Республики Казахстан "О государственных услугах".</w:t>
      </w:r>
    </w:p>
    <w:p>
      <w:pPr>
        <w:pStyle w:val="Heading2"/>
      </w:pPr>
      <w:r>
        <w:t xml:space="preserve">Пункт 65</w:t>
      </w:r>
    </w:p>
    <w:p>
      <w:r>
        <w:t xml:space="preserve">65. Оказание государственной услуги в рамках академической мобильности осуществляются в течение 1 (одного) рабочего дня и состоит из следующих процедур:</w:t>
      </w:r>
    </w:p>
    <w:p>
      <w:r>
        <w:t xml:space="preserve">прием и проверка полноты представленных услугополучателем документов, согласно перечню документов, указанных в стандарте государственной услуги в рамках академической мобильности – 15 минут;</w:t>
      </w:r>
    </w:p>
    <w:p>
      <w:r>
        <w:t xml:space="preserve">проверка представленных услугополучателем документов на соответствие условиям и требованиям для участия в конкурсе – 30 минут;</w:t>
      </w:r>
    </w:p>
    <w:p>
      <w:r>
        <w:t xml:space="preserve">выдача расписки о приеме документов к участию в конкурсе либо письменного отказа в оказании государственной услуги в рамках академической мобильности в случае недостоверности документов, представленных услугополучателем и (или) данных (сведений) – 7 (семь) рабочих часов 15 (пятнадцать) минут с момента сдачи пакета документов услугодателю.</w:t>
      </w:r>
    </w:p>
    <w:p>
      <w:pPr>
        <w:pStyle w:val="Heading2"/>
      </w:pPr>
      <w:r>
        <w:t xml:space="preserve">Параграф 5 Порядок обжалования решений, действий (бездействия) услугодателя и (или) его должностных лиц в процессе  оказания государственных услуг в рамках международных договоров в области образования и академической мобильности</w:t>
      </w:r>
    </w:p>
    <w:p>
      <w:pPr>
        <w:pStyle w:val="Heading2"/>
      </w:pPr>
      <w:r>
        <w:t xml:space="preserve">Пункт 66</w:t>
      </w:r>
    </w:p>
    <w:p>
      <w:r>
        <w:t xml:space="preserve">66. Жалоба на решение, действий (бездействия) услугодателя по вопросам оказания государственных услуг может быть подана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
        <w:t xml:space="preserve">Жалоба услугополучателя, поступившая в адрес услугодателя, в соответствии с пунктом 2 статьи 25 Закона Республики Казахстан "О государственных услугах" подлежит рассмотрению в течение 5 (пяти) рабочих дней со дня ее регистрации.</w:t>
      </w:r>
    </w:p>
    <w:p>
      <w:r>
        <w:t xml:space="preserve">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pPr>
        <w:pStyle w:val="Heading2"/>
      </w:pPr>
      <w:r>
        <w:t xml:space="preserve">Пункт 67</w:t>
      </w:r>
    </w:p>
    <w:p>
      <w:r>
        <w:t xml:space="preserve">67. В случаях несогласия с результатами оказания государственной услуги услугоолучатель обращается в суд в установленном законодательством Республики Казахстан порядке.</w:t>
      </w:r>
    </w:p>
    <w:p>
      <w:r>
        <w:t xml:space="preserve">|  | Приложение 1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Стандарт государственной услуги "Прием документов для участия в конкурсе на обучение за рубежом в рамках международных договоров в области образования"</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услугодателя; 2) веб-портал "электронного правительства" www.egov.kz (далее – портал). |</w:t>
      </w:r>
    </w:p>
    <w:p>
      <w:r>
        <w:t xml:space="preserve">| 3 | Срок оказания государственной услуги | 1) со дня регистрации заявления услугодателем – 1 (один) рабочий день; при обращении на портал – 1 (один) рабочий день; 2) максимальное допустимое время ожидания для сдачи документов услугополучателем услугодателю – 15 (пятнадцать) минут. |</w:t>
      </w:r>
    </w:p>
    <w:p>
      <w:r>
        <w:t xml:space="preserve">| 4 | Форма оказания | Электронная и (или) бумажная. |</w:t>
      </w:r>
    </w:p>
    <w:p>
      <w:r>
        <w:t xml:space="preserve">| 5 | Результат оказания государственной услуги | Расписка о приеме документов к участию в конкурсе на обучение за рубежом в рамках международных договоров в области образования либо мотивированный ответ об отказе в оказании государственной услуги в случаях и по основаниям, предусмотренных пунктами 7 и 26 Правил направления для обучения за рубежом, в том числе в рамках академической мобильности, утвержденных приказом Министра образования и науки Республики Казахстан от 19 ноября 2008 года № 613 (зарегистрирован в Реестре государственной регистрации нормативных правовых актов под № 5499) (далее – Правила). На портале результат оказания государственной услуги направляется и хранится в "личном кабинете" услугополучателя.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 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 Прием через услугодателя осуществляется в порядке очереди, без предварительной записи и ускоренного обслуживания. Адрес места оказания государственной услуги размещен на интернет-ресурсе Министерства образования и науки Республики Казахстан: www.edu.gov.kz |</w:t>
      </w:r>
    </w:p>
    <w:p>
      <w:pPr>
        <w:pStyle w:val="Heading2"/>
      </w:pPr>
      <w:r>
        <w:t xml:space="preserve">1</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8 | Перечень документов | Перечень документов, необходимых для оказания государственной услуги при обращении услугополучателя (либо представителя по нотариально заверенной доверенности) через канцелярию услугодателя: 1) заполненную анкету, по форме согласно приложению 2 к Правилам; 2) оригинал удостоверения личности и/или паспорта (оригиналы после сверки возвращаются претенденту); 3) оригинал документа об образовании (оригинал после сверки возвращается претенденту): для обучения по программе "Бакалавриат": аттестат с приложением или свидетельство с приложением об основном среднем образовании, справка о статусе обучающегося с табелем или транскриптом об успеваемости за текущий год обучения по программе среднего специального образования или диплом о специальном среднем образовании с приложением; для обучения по программе "Магистратура"/"Резидентура": диплом бакалавра/специалиста с приложением или справка о статусе обучающегося с транскриптом об успеваемости за текущий год; для обучения по программе "Докторантура": диплом магистра с приложением или справка о статусе обучающегося с транскриптом об успеваемости за текущий год. В случае выдачи документов зарубежными организациями образования претендент предоставляет нотариально заверенный перевод документа об образовании; 4) документ, подтверждающий знание иностранного языка соответствующее языку обучения с предоставлением оригинала для сверки (по требованию принимающей стороны) при его наличии. В случае предоставления принимающей стороной языкового обучения, документ, подтверждающий знание иностранного языка, не требуется; 5) копии грамот, сертификатов, дипломов по выбранному направлению обучения, полученное за участие в мероприятии республиканского или международного уровня (при их наличии); 6) перечень научных публикаций или учебно-методических (научных) разработок (при их наличии) для обучения по программе "Докторантура"; 7) в случае подачи документов через представителя нотариально удостоверенную доверенность; 8) нотариальное согласие законного представителя (родители, усыновители (удочерители), опекун или попечитель, приемный родитель, патронатный воспитатель) претендента на направление для обучения за рубежом (лицам не достигшим 18 лет); 9) оригинал документа, подтверждающего факт принадлежности к следующим категориям лиц (оригинал после сверки возвращается претенденту): дети-сироты и дети, оставшиеся без попечения родителей – документ, подтверждающий отсутствие родителей у ребенка; инвалиды с детства и дети-инвалиды – справка об инвалидности по форме, утвержденной приказом Министра здравоохранения и социального развития Республики Казахстан от 30 января 2015 года № 44 "Об утверждении Правил проведения медико-социальной экспертизы" (зарегистрирован в Реестре государственной регистрации нормативных правовых актов за № 10589) (далее – Приказ № 44); дети из многодетных семей – свидетельство о рождении четырех и более совместно проживающих несовершеннолетних детей или копия решения суда об усыновлении; 10) копия приглашения иностранного вуза с нотариальным заверенным переводом на государственный язык. через портал: 1) запрос в форме электронного документа, удостоверенного ЭЦП услугополучателя или удостоверенный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2) электронную копию заполненной анкеты по форме, согласно приложению 2 к Правилам; 3) электронную копию документа об образовании: для обучения по программе "Бакалавриат": аттестат с приложением или свидетельство с приложением об основном среднем образовании, справка о статусе обучающегося с табелем или транскриптом об успеваемости за текущий год обучения по программе среднего специального образования или диплом о специальном среднем образовании с приложением; для обучения по программе "Магистратура"/"Резидентура": диплом бакалавра/специалиста с приложением или справка о статусе обучающегося с транскриптом об успеваемости за текущий год; для обучения по программе "Докторантура": диплом магистра с приложением или справка о статусе обучающегося с транскриптом об успеваемости за текущий год. В случае выдачи документов зарубежными организациями образования претендент предоставляет нотариально заверенную электронную копию перевода документа об образовании; 4) электронную копию документа, подтверждающий знание иностранного языка соответствующее языку обучения (по требованию принимающей стороны) при ее наличии. В случае предоставления принимающей стороной языкового обучения, документ, подтверждающий знание иностранного языка, не требуется; 5) электронную копию грамот, сертификатов, дипломов по выбранному направлению обучения, полученное за участие в мероприятии республиканского или международного уровня (при наличии); 6) электронную копию перечня научных публикаций или учебно-методических (научных) разработок (при их наличии) для обучения по программе "Докторантура"; 7) электронную копию нотариального согласия законного представителя (родители, усыновители (удочерители), опекун или попечитель, приемный родитель, патронатный воспитатель) претендента на направление для обучения за рубежом (лицам не достигшим 18 лет); 8) электронную копию документа, подтверждающего факт принадлежности к следующим категориям лиц: дети-сироты и дети, оставшиеся без попечения родителей – документ, подтверждающий отсутствие родителей у ребенка; инвалиды с детства и дети-инвалиды – справка об инвалидности по форме, утвержденной Приказом № 44; дети из многодетных семей – свидетельство о рождении четырех и более совместно проживающих несовершеннолетних детей или копия решения суда об усыновлении; 9) электронную копию приглашения иностранного вуза с нотариальным заверенным переводом на государственный язык. Представление документов, удостоверяющих личность услугополучателя, об образовании, документ, подтверждающий отсутствие родителей у ребенка, справка об инвалидности по форме, утвержденной Приказом № 44, документ, подтверждающий статус претендента из многодетной семьи, решения суда об усыновлении, не требуется при подтверждении информации, содержащейся в указанных документах, государственными информационными системами. Сведения о документе, удостоверяющего личность услугополучателя услугодатель получают из соответствующих государственных информационных систем через шлюз "электронного правительства. Услугополучатель дает письменное согласие на использование сведений, составляющих охраняемую законом тайну, содержащихся в информационных системах. |</w:t>
      </w:r>
    </w:p>
    <w:p>
      <w:pPr>
        <w:pStyle w:val="Heading2"/>
      </w:pPr>
      <w:r>
        <w:t xml:space="preserve">2</w:t>
      </w:r>
    </w:p>
    <w:p>
      <w:r>
        <w:t xml:space="preserve">| 1 | Наименование услугодателя | Акционерное общество "Центр международных программ" (далее – услугодатель) |</w:t>
      </w:r>
    </w:p>
    <w:p>
      <w:r>
        <w:t xml:space="preserve">|---|---|---|</w:t>
      </w:r>
    </w:p>
    <w:p>
      <w:r>
        <w:t xml:space="preserve">| 9 | Основания для отказа в оказании государственной услуги, установленные законодательством Республики Казахстан |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 2) несоответствие услугополучателя и (или) сведений, необходимых для оказания государственной услуги, требованиям установленными Правилами.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получает государственную услугу в электронной форме через портал при условии наличия ЭЦП или посредством удостоверенного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справочных служб услугодателя, а также Единого контакт-центра "1414", 8-800-080-7777. |</w:t>
      </w:r>
    </w:p>
    <w:p>
      <w:r>
        <w:t xml:space="preserve">|  | Приложение 2 к Правилам направления для обучения за рубежом, в том числе в рамках академической мобильности |</w:t>
      </w:r>
    </w:p>
    <w:p>
      <w:r>
        <w:t xml:space="preserve">|---|---|</w:t>
      </w:r>
    </w:p>
    <w:p>
      <w:r>
        <w:t xml:space="preserve">|  | Форма |</w:t>
      </w:r>
    </w:p>
    <w:p>
      <w:pPr>
        <w:pStyle w:val="Heading2"/>
      </w:pPr>
      <w:r>
        <w:t xml:space="preserve">Глава Анкета гражданина Республики Казахстан, выезжающего на обучение за рубеж</w:t>
      </w:r>
    </w:p>
    <w:p>
      <w:r>
        <w:t xml:space="preserve">| 1. | Фамилия Имя Отчество (при наличии) (далее – ФИО) |  |</w:t>
      </w:r>
    </w:p>
    <w:p>
      <w:r>
        <w:t xml:space="preserve">|---|---|---|</w:t>
      </w:r>
    </w:p>
    <w:p>
      <w:r>
        <w:t xml:space="preserve">| 2. | Дата рождения |  |</w:t>
      </w:r>
    </w:p>
    <w:p>
      <w:r>
        <w:t xml:space="preserve">| 3. | Место рождения (село, район, город, область, страна) |  |</w:t>
      </w:r>
    </w:p>
    <w:p>
      <w:r>
        <w:t xml:space="preserve">| 4. | Адрес регистрации постоянного места жительства (прописки), номер телефона |  |</w:t>
      </w:r>
    </w:p>
    <w:p>
      <w:r>
        <w:t xml:space="preserve">| 5. | Фактический адрес проживания, номер телефона, электронная почта |  |</w:t>
      </w:r>
    </w:p>
    <w:p>
      <w:r>
        <w:t xml:space="preserve">| 6. | Наименование организации общего среднего образования |  |</w:t>
      </w:r>
    </w:p>
    <w:p>
      <w:r>
        <w:t xml:space="preserve">| 7. | Средний балл документа об общем среднем образовании, год выпуска |  |</w:t>
      </w:r>
    </w:p>
    <w:p>
      <w:r>
        <w:t xml:space="preserve">| 8. | Наименования других учебных заведений, которые вы окончили, годы обучения, средний балл, специальность |  |</w:t>
      </w:r>
    </w:p>
    <w:p>
      <w:r>
        <w:t xml:space="preserve">| 9. | Учились ли Вы за границей? Где (страна)? Период обучения. Наименование учебного заведения, программа обучения |  |</w:t>
      </w:r>
    </w:p>
    <w:p>
      <w:r>
        <w:t xml:space="preserve">| 10. | Обучение за рубежом (по обмену, принимающая сторона, образовательные программы зарубежного государства или организации, спонсоры, собственные средства) |  |</w:t>
      </w:r>
    </w:p>
    <w:p>
      <w:r>
        <w:t xml:space="preserve">| 11. | Какие имеете научные труды и изобретения (научные публикации, научно-методические разработки, патенты, авторские свидетельства) |  |</w:t>
      </w:r>
    </w:p>
    <w:p>
      <w:pPr>
        <w:pStyle w:val="Heading2"/>
      </w:pPr>
      <w:r>
        <w:t xml:space="preserve">Пункт 12</w:t>
      </w:r>
    </w:p>
    <w:p>
      <w:r>
        <w:t xml:space="preserve">12. Трудовая деятельность (включая учебу в технических и профессиональных, высших учебных заведениях, военную службу, работу по совместительству)</w:t>
      </w:r>
    </w:p>
    <w:p>
      <w:r>
        <w:t xml:space="preserve">| Дата | Должность с указанием организации | Адрес |  |</w:t>
      </w:r>
    </w:p>
    <w:p>
      <w:r>
        <w:t xml:space="preserve">|---|---|---|---|</w:t>
      </w:r>
    </w:p>
    <w:p>
      <w:r>
        <w:t xml:space="preserve">| Поступления | Окончания |  |  |</w:t>
      </w:r>
    </w:p>
    <w:p>
      <w:r>
        <w:t xml:space="preserve">| 14. | Перечислите языки, которые Вы знаете (укажите степень владения, например, владею свободно, владею хорошо, читаю и могу объясняться, читаю и перевожу со словарем) |  |  |</w:t>
      </w:r>
    </w:p>
    <w:p>
      <w:r>
        <w:t xml:space="preserve">| 15. | Сдавали ли Вы раньше тесты на знание иностранного языка? Если да, то сколько баллов набрали? |  |  |</w:t>
      </w:r>
    </w:p>
    <w:p>
      <w:r>
        <w:t xml:space="preserve">| 16. | Данные документа, удостоверяющего личность: номер кем выдан дата выдачи |  |  |</w:t>
      </w:r>
    </w:p>
    <w:p>
      <w:r>
        <w:t xml:space="preserve">| 17. | Наименование страны, куда направляетесь для обучения |  |  |</w:t>
      </w:r>
    </w:p>
    <w:p>
      <w:r>
        <w:t xml:space="preserve">| 18. | Специальность, по которой Вы хотели бы получить образование за рубежом |  |  |</w:t>
      </w:r>
    </w:p>
    <w:p>
      <w:pPr>
        <w:pStyle w:val="Heading2"/>
      </w:pPr>
      <w:r>
        <w:t xml:space="preserve">Текст</w:t>
      </w:r>
    </w:p>
    <w:p>
      <w:r>
        <w:t xml:space="preserve">Примечание:</w:t>
      </w:r>
    </w:p>
    <w:p>
      <w:pPr>
        <w:pStyle w:val="Heading2"/>
      </w:pPr>
      <w:r>
        <w:t xml:space="preserve">Текст</w:t>
      </w:r>
    </w:p>
    <w:p>
      <w:r>
        <w:t xml:space="preserve">Анкета заполняется печатными буквами. Анкета и все прилагаемые документы подшиваются в скоросшиватель. На обложке скоросшивателя необходимо указать: Ф.И.О, адрес постоянного места жительства, телефон, наименование организации образования, специальность, курс, для педагогических и научных работников – область научных исследований и тему диссертации.</w:t>
      </w:r>
    </w:p>
    <w:p>
      <w:pPr>
        <w:pStyle w:val="Heading2"/>
      </w:pPr>
      <w:r>
        <w:t xml:space="preserve">Текст</w:t>
      </w:r>
    </w:p>
    <w:p>
      <w:r>
        <w:t xml:space="preserve">Подпись _____________________ Дата __________________ Я_____________________________________________________________, (Фамилия, Имя, Отчество (при наличии) полностью)</w:t>
      </w:r>
    </w:p>
    <w:p>
      <w:pPr>
        <w:pStyle w:val="Heading2"/>
      </w:pPr>
      <w:r>
        <w:t xml:space="preserve">Текст</w:t>
      </w:r>
    </w:p>
    <w:p>
      <w:r>
        <w:t xml:space="preserve">претендент(ка) для участия в конкурсе на обучение за рубежом в рамках договоров и соглашений, заключенных между правительствами или ведомствами Республики Казахстан и зарубежных стран подтверждаю, что вся информация, представленная мною в данной анкете является полной и достоверной. ____________________________________________________ (подпись претендента)</w:t>
      </w:r>
    </w:p>
    <w:p>
      <w:pPr>
        <w:pStyle w:val="Heading2"/>
      </w:pPr>
      <w:r>
        <w:t xml:space="preserve">Текст</w:t>
      </w:r>
    </w:p>
    <w:p>
      <w:r>
        <w:t xml:space="preserve">Я ознакомлен(а) с требованиями Правил направления для обучения за рубежом, в том числе в рамках академической мобильности, утвержденными приказом Министра образования и науки Республики Казахстан от 19 ноября 2008 года № 613 (зарегистрирован в Реестре государственной регистрации нормативных правовых актов под № 5499).</w:t>
      </w:r>
    </w:p>
    <w:p>
      <w:pPr>
        <w:pStyle w:val="Heading2"/>
      </w:pPr>
      <w:r>
        <w:t xml:space="preserve">Текст</w:t>
      </w:r>
    </w:p>
    <w:p>
      <w:r>
        <w:t xml:space="preserve">Я согласен(-на) на передачу моих анкетных данных членам Независимой экспертной комиссии и Итоговой комиссии по отбору претендентов на обучение за рубежом, официальным представителям правительства и ведомств зарубежных стран, государственным органам и иным заинтересованным организациям, а также путем размещения на официальном сайте результатов конкурса АО "Центр международных программ".</w:t>
      </w:r>
    </w:p>
    <w:p>
      <w:pPr>
        <w:pStyle w:val="Heading2"/>
      </w:pPr>
      <w:r>
        <w:t xml:space="preserve">Текст</w:t>
      </w:r>
    </w:p>
    <w:p>
      <w:r>
        <w:t xml:space="preserve">Пожалуйста, напишите ниже собственноручно прописью текст, выделенный курсивом: "Настоящее приложение заполнено мною собственноручно, каждая страница личного листа запарафирована.</w:t>
      </w:r>
    </w:p>
    <w:p>
      <w:pPr>
        <w:pStyle w:val="Heading2"/>
      </w:pPr>
      <w:r>
        <w:t xml:space="preserve">Текст</w:t>
      </w:r>
    </w:p>
    <w:p>
      <w:r>
        <w:t xml:space="preserve">С вышеперечисленными условиями и требованиями ознакомлен и согласен(-на) (подтверждаю личной подписью)" _______________________________________________________________ _______________________________________________________________ Подпись _____________________ Дата __________________</w:t>
      </w:r>
    </w:p>
    <w:p>
      <w:pPr>
        <w:pStyle w:val="Heading2"/>
      </w:pPr>
      <w:r>
        <w:t xml:space="preserve">Текст</w:t>
      </w:r>
    </w:p>
    <w:p>
      <w:r>
        <w:t xml:space="preserve">Согласен(-на) на использование АО "Центр международных программ" персональных данных и других сведений, составляющих охраняемую законом тайну, содержащихся в информационных системах и (или) в настоящей анкете.</w:t>
      </w:r>
    </w:p>
    <w:p>
      <w:pPr>
        <w:pStyle w:val="Heading2"/>
      </w:pPr>
      <w:r>
        <w:t xml:space="preserve">Текст</w:t>
      </w:r>
    </w:p>
    <w:p>
      <w:r>
        <w:t xml:space="preserve">Подпись _____________________Дата __________________</w:t>
      </w:r>
    </w:p>
    <w:p>
      <w:r>
        <w:t xml:space="preserve">|  | Приложение 3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Лист оценки персонального собеседования претендентов на обучение за рубежом в рамках международных договоров/соглашений с членами Независимой экспертной комиссии</w:t>
      </w:r>
    </w:p>
    <w:p>
      <w:r>
        <w:t xml:space="preserve">| 1. Общая информация о претенденте |  |  |</w:t>
      </w:r>
    </w:p>
    <w:p>
      <w:r>
        <w:t xml:space="preserve">|---|---|---|</w:t>
      </w:r>
    </w:p>
    <w:p>
      <w:r>
        <w:t xml:space="preserve">| Страна обучения: |  |  |</w:t>
      </w:r>
    </w:p>
    <w:p>
      <w:r>
        <w:t xml:space="preserve">| Ф.И.О. претендента |  |  |</w:t>
      </w:r>
    </w:p>
    <w:p>
      <w:r>
        <w:t xml:space="preserve">| 2. Оценки персонального собеседования |  |  |</w:t>
      </w:r>
    </w:p>
    <w:p>
      <w:r>
        <w:t xml:space="preserve">| 1. Уровень мотивации, осознанности выбора специальности, аргументированности |  | 5 - отлично |</w:t>
      </w:r>
    </w:p>
    <w:p>
      <w:r>
        <w:t xml:space="preserve">|  | 4 - хорошо |  |</w:t>
      </w:r>
    </w:p>
    <w:p>
      <w:r>
        <w:t xml:space="preserve">|  | 3 - удовлетворительно |  |</w:t>
      </w:r>
    </w:p>
    <w:p>
      <w:r>
        <w:t xml:space="preserve">|  | 2 – неудовлетворительно |  |</w:t>
      </w:r>
    </w:p>
    <w:p>
      <w:r>
        <w:t xml:space="preserve">| 2. Уровень теоретических (базовых) знаний и достижения в учебе и/или в сфере выбранной специальности/профессии |  | 5 - отлично |</w:t>
      </w:r>
    </w:p>
    <w:p>
      <w:r>
        <w:t xml:space="preserve">|  | 4 - хорошо |  |</w:t>
      </w:r>
    </w:p>
    <w:p>
      <w:r>
        <w:t xml:space="preserve">|  | 3 - удовлетворительно |  |</w:t>
      </w:r>
    </w:p>
    <w:p>
      <w:r>
        <w:t xml:space="preserve">|  | 2 – неудовлетворительно |  |</w:t>
      </w:r>
    </w:p>
    <w:p>
      <w:r>
        <w:t xml:space="preserve">| 3. Уровень логики рассуждения и качества речи, личностных качеств, навыки по решению ситуационных задач |  | 5 - отлично |</w:t>
      </w:r>
    </w:p>
    <w:p>
      <w:r>
        <w:t xml:space="preserve">|  | 4 - хорошо |  |</w:t>
      </w:r>
    </w:p>
    <w:p>
      <w:r>
        <w:t xml:space="preserve">|  | 3 - удовлетворительно |  |</w:t>
      </w:r>
    </w:p>
    <w:p>
      <w:r>
        <w:t xml:space="preserve">|  | 2 – неудовлетворительно |  |</w:t>
      </w:r>
    </w:p>
    <w:p>
      <w:r>
        <w:t xml:space="preserve">| 3. Рекомендации члена Независимой экспертной комиссии по результатам собеседования |  |  |</w:t>
      </w:r>
    </w:p>
    <w:p>
      <w:r>
        <w:t xml:space="preserve">| Рекомендую | Не рекомендую |  |</w:t>
      </w:r>
    </w:p>
    <w:p>
      <w:r>
        <w:t xml:space="preserve">| ______________________________________________________________________________ ______________________________________________________________________________  (краткий комментарий) ______________________________________________________ "____" _______ 20___ года (Ф.И.О. (при наличии) члена Независимой экспертной комиссии) (подпись) |  |  |</w:t>
      </w:r>
    </w:p>
    <w:p>
      <w:r>
        <w:t xml:space="preserve">| 4. Итоговая оценка |  |  |</w:t>
      </w:r>
    </w:p>
    <w:p>
      <w:r>
        <w:t xml:space="preserve">| _________________ _______________________________ ___________________ (Итоговая оценка)(Ф.И.О. (при наличии) сотрудника АО "Центр международных программ") ___________ (подпись) |  |  |</w:t>
      </w:r>
    </w:p>
    <w:p>
      <w:r>
        <w:t xml:space="preserve">|  | Приложение 4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Критерии оценивания претендентов на обучение за рубежом в рамках международных договоров/ соглашений членами Независимой экспертной комиссии</w:t>
      </w:r>
    </w:p>
    <w:p>
      <w:r>
        <w:t xml:space="preserve">| Критерии оценивания | Оценка |</w:t>
      </w:r>
    </w:p>
    <w:p>
      <w:r>
        <w:t xml:space="preserve">|---|---|</w:t>
      </w:r>
    </w:p>
    <w:p>
      <w:r>
        <w:t xml:space="preserve">| Уровень мотивации, осознанности выбора специальности, аргументированности |  |</w:t>
      </w:r>
    </w:p>
    <w:p>
      <w:r>
        <w:t xml:space="preserve">| Уровень мотивации раскрыт полностью, отчетливый коммуникативный замысел, умение оперировать фактами и примерами, в том числе из собственного опыта и наблюдений | 5 |</w:t>
      </w:r>
    </w:p>
    <w:p>
      <w:r>
        <w:t xml:space="preserve">| Поверхностная мотивация, коммуникативный замысел прослеживается, аргументация дается с опорой на собственные наблюдения или примеры с одного источника | 4 |</w:t>
      </w:r>
    </w:p>
    <w:p>
      <w:r>
        <w:t xml:space="preserve">| Мотивация не раскрыта, отсутствует понимание перспектив, аргументация дается с опорой на личный опыт, нет примеров и фактов | 3 |</w:t>
      </w:r>
    </w:p>
    <w:p>
      <w:r>
        <w:t xml:space="preserve">| Содержание ответа не дает представление об уровне мотивации, аргументация отсутствует | 2 |</w:t>
      </w:r>
    </w:p>
    <w:p>
      <w:r>
        <w:t xml:space="preserve">| Уровень теоретических (базовых) знаний и достижения в учебе и/или в сфере выбранной специальности/профессии |  |</w:t>
      </w:r>
    </w:p>
    <w:p>
      <w:r>
        <w:t xml:space="preserve">| Призовые места на олимпиадах международного и республиканского значения по выбранной специальности, отличная успеваемость, в том числе текущая, высокие баллы по SAT, обладание дополнительными навыками и знаниями (языки, компьютерные программы сопредельные с выбранной специальностью), хорошие базовые знания профильных предметов | 5 |</w:t>
      </w:r>
    </w:p>
    <w:p>
      <w:r>
        <w:t xml:space="preserve">| Участие в международных и/или республиканских олимпиадах, хорошая успеваемость, в том числе текущая, хорошие баллы по SAT, базовые знания профильных предметов | 4 |</w:t>
      </w:r>
    </w:p>
    <w:p>
      <w:r>
        <w:t xml:space="preserve">| Хорошая успеваемость, в том числе текущая, знание профильных предметов | 3 |</w:t>
      </w:r>
    </w:p>
    <w:p>
      <w:r>
        <w:t xml:space="preserve">| Слабое знание профильных предметов | 2 |</w:t>
      </w:r>
    </w:p>
    <w:p>
      <w:r>
        <w:t xml:space="preserve">| Логика рассуждения и качества речи, личностных качеств, навыки по решению ситуационных задач |  |</w:t>
      </w:r>
    </w:p>
    <w:p>
      <w:r>
        <w:t xml:space="preserve">| Логичное изложение мыслей, последовательность и отсутствие необоснованных повторов, грамматически верно выстроенные конструкции, уместное употребление терминов, четкое понимание задачи, способа решения, обоснование способа, альтернативное решение | 5 |</w:t>
      </w:r>
    </w:p>
    <w:p>
      <w:r>
        <w:t xml:space="preserve">| Есть смысловая и логическая составляющие, без нарушений смысловой последовательности, однообразность выстроенной речи, но с достаточным словарным запасом, понимание задачи и способа решения | 4 |</w:t>
      </w:r>
    </w:p>
    <w:p>
      <w:r>
        <w:t xml:space="preserve">| Имеются нарушения логики речи, не четко выражающие смысл, недостаточность словарного запаса, есть понимание задачи, нет четкого способа решения | 3 |</w:t>
      </w:r>
    </w:p>
    <w:p>
      <w:r>
        <w:t xml:space="preserve">| Грубые логические нарушения и низкое качество речи, которые мешают понять смысл, нет понимания задачи | 2 |</w:t>
      </w:r>
    </w:p>
    <w:p>
      <w:r>
        <w:t xml:space="preserve">|  | Приложение 5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Критерии отбора претендентов на обучение за рубежом в рамках международных договоров/соглашений и академической мобильности</w:t>
      </w:r>
    </w:p>
    <w:p>
      <w:pPr>
        <w:pStyle w:val="Heading2"/>
      </w:pPr>
      <w:r>
        <w:t xml:space="preserve">Текст</w:t>
      </w:r>
    </w:p>
    <w:p>
      <w:r>
        <w:t xml:space="preserve">Уровень знания иностранного языка</w:t>
      </w:r>
    </w:p>
    <w:p>
      <w:r>
        <w:t xml:space="preserve">| Эквивалент баллов IELTS | Эквивалент баллов TOEFL | Эквивалент баллов HSK | Присваеваемый Балл |</w:t>
      </w:r>
    </w:p>
    <w:p>
      <w:r>
        <w:t xml:space="preserve">|---|---|---|---|</w:t>
      </w:r>
    </w:p>
    <w:p>
      <w:r>
        <w:t xml:space="preserve">| IELTS - 9,0 | TOEFL – 118-120 | HSK 6 | 5 |</w:t>
      </w:r>
    </w:p>
    <w:p>
      <w:r>
        <w:t xml:space="preserve">| IELTS - 8,0-8,5 | TOEFL – 110-117 | HSK 5 | 4 |</w:t>
      </w:r>
    </w:p>
    <w:p>
      <w:r>
        <w:t xml:space="preserve">| IELTS – 7,0-7,5 | TOEFL – 94-109 | HSK 4 | 3 |</w:t>
      </w:r>
    </w:p>
    <w:p>
      <w:r>
        <w:t xml:space="preserve">| IELTS – 6,0-6,5 | TOEFL – 60-93 | HSK 3 | 2 |</w:t>
      </w:r>
    </w:p>
    <w:p>
      <w:r>
        <w:t xml:space="preserve">| IELTS – 5,0-5,5 | TOEFL – 35-59 | HSK 2 | 1 |</w:t>
      </w:r>
    </w:p>
    <w:p>
      <w:pPr>
        <w:pStyle w:val="Heading2"/>
      </w:pPr>
      <w:r>
        <w:t xml:space="preserve">Текст</w:t>
      </w:r>
    </w:p>
    <w:p>
      <w:r>
        <w:t xml:space="preserve">Успеваемость для направления по программе "Бакалавриат"</w:t>
      </w:r>
    </w:p>
    <w:p>
      <w:r>
        <w:t xml:space="preserve">| Документ | Средний балл | Присваеваемый балл |</w:t>
      </w:r>
    </w:p>
    <w:p>
      <w:r>
        <w:t xml:space="preserve">|---|---|---|</w:t>
      </w:r>
    </w:p>
    <w:p>
      <w:r>
        <w:t xml:space="preserve">| Транскрипт текущей успеваемости | 4,0 | 5 |</w:t>
      </w:r>
    </w:p>
    <w:p>
      <w:r>
        <w:t xml:space="preserve">| 3,67 | 4 |  |</w:t>
      </w:r>
    </w:p>
    <w:p>
      <w:r>
        <w:t xml:space="preserve">| 3,33 | 3 |  |</w:t>
      </w:r>
    </w:p>
    <w:p>
      <w:r>
        <w:t xml:space="preserve">| 3,0 | 2 |  |</w:t>
      </w:r>
    </w:p>
    <w:p>
      <w:r>
        <w:t xml:space="preserve">| 2,67 | 1 |  |</w:t>
      </w:r>
    </w:p>
    <w:p>
      <w:r>
        <w:t xml:space="preserve">| Диплом о среднем специальном образовании | 5,0 | 5 |</w:t>
      </w:r>
    </w:p>
    <w:p>
      <w:r>
        <w:t xml:space="preserve">| 4,5 | 4 |  |</w:t>
      </w:r>
    </w:p>
    <w:p>
      <w:r>
        <w:t xml:space="preserve">| 4,0 | 3 |  |</w:t>
      </w:r>
    </w:p>
    <w:p>
      <w:pPr>
        <w:pStyle w:val="Heading2"/>
      </w:pPr>
      <w:r>
        <w:t xml:space="preserve">Текст</w:t>
      </w:r>
    </w:p>
    <w:p>
      <w:r>
        <w:t xml:space="preserve">Для направления по программе "Магистратура", "Резидентура", "Докторантура"</w:t>
      </w:r>
    </w:p>
    <w:p>
      <w:r>
        <w:t xml:space="preserve">| Документ | Средний балл | Присваеваемый балл |</w:t>
      </w:r>
    </w:p>
    <w:p>
      <w:r>
        <w:t xml:space="preserve">|---|---|---|</w:t>
      </w:r>
    </w:p>
    <w:p>
      <w:r>
        <w:t xml:space="preserve">| Диплом бакалавра/магистра/свидетельство  об окончании интернатуры | 4,0 | 5 |</w:t>
      </w:r>
    </w:p>
    <w:p>
      <w:r>
        <w:t xml:space="preserve">| 3,67 | 4 |  |</w:t>
      </w:r>
    </w:p>
    <w:p>
      <w:r>
        <w:t xml:space="preserve">| 3,33 | 3 |  |</w:t>
      </w:r>
    </w:p>
    <w:p>
      <w:r>
        <w:t xml:space="preserve">| 3,0 | 2 |  |</w:t>
      </w:r>
    </w:p>
    <w:p>
      <w:r>
        <w:t xml:space="preserve">| Диплом специалиста | 5,0 | 5 |</w:t>
      </w:r>
    </w:p>
    <w:p>
      <w:r>
        <w:t xml:space="preserve">| 4,5 | 4 |  |</w:t>
      </w:r>
    </w:p>
    <w:p>
      <w:r>
        <w:t xml:space="preserve">| 4,0 | 3 |  |</w:t>
      </w:r>
    </w:p>
    <w:p>
      <w:r>
        <w:t xml:space="preserve">| Транскрипт текущей успеваемости | 4,0 | 5 |</w:t>
      </w:r>
    </w:p>
    <w:p>
      <w:r>
        <w:t xml:space="preserve">| 3,67 | 4 |  |</w:t>
      </w:r>
    </w:p>
    <w:p>
      <w:r>
        <w:t xml:space="preserve">| 3,33 | 3 |  |</w:t>
      </w:r>
    </w:p>
    <w:p>
      <w:r>
        <w:t xml:space="preserve">| 3,0 | 2 |  |</w:t>
      </w:r>
    </w:p>
    <w:p>
      <w:r>
        <w:t xml:space="preserve">| 2,67 | 1 |  |</w:t>
      </w:r>
    </w:p>
    <w:p>
      <w:pPr>
        <w:pStyle w:val="Heading2"/>
      </w:pPr>
      <w:r>
        <w:t xml:space="preserve">Текст</w:t>
      </w:r>
    </w:p>
    <w:p>
      <w:r>
        <w:t xml:space="preserve">Наличие поощрительных наград (республиканского и международного уровней)</w:t>
      </w:r>
    </w:p>
    <w:p>
      <w:r>
        <w:t xml:space="preserve">| Диплом |  | 5 |</w:t>
      </w:r>
    </w:p>
    <w:p>
      <w:r>
        <w:t xml:space="preserve">|---|---|---|</w:t>
      </w:r>
    </w:p>
    <w:p>
      <w:r>
        <w:t xml:space="preserve">| Грамота |  | 4 |</w:t>
      </w:r>
    </w:p>
    <w:p>
      <w:r>
        <w:t xml:space="preserve">| Благодарственное письмо |  | 3 |</w:t>
      </w:r>
    </w:p>
    <w:p>
      <w:r>
        <w:t xml:space="preserve">| Сертификат |  | 2 |</w:t>
      </w:r>
    </w:p>
    <w:p>
      <w:r>
        <w:t xml:space="preserve">|  | Приложение 6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Основной и резервные списки претендентов на обучение за рубежом в рамках международных договоров/соглашений</w:t>
      </w:r>
    </w:p>
    <w:p>
      <w:r>
        <w:t xml:space="preserve">| № | Фамилия, имя и отчество претендента | Программа обучения | Специальность | приоритетность | Общее количество баллов |</w:t>
      </w:r>
    </w:p>
    <w:p>
      <w:r>
        <w:t xml:space="preserve">|---|---|---|---|---|---|</w:t>
      </w:r>
    </w:p>
    <w:p>
      <w:pPr>
        <w:pStyle w:val="Heading2"/>
      </w:pPr>
      <w:r>
        <w:t xml:space="preserve">Глава Основной и резервные списки обучающихся в рамках академической мобильности</w:t>
      </w:r>
    </w:p>
    <w:p>
      <w:r>
        <w:t xml:space="preserve">| № | Наименование высшего учебного заведения | Фамилия, имя и отчество претендента | Номер паспорта и срок действия | Страна | Программа обучения | Специальность | Преимущество | Количество баллов |</w:t>
      </w:r>
    </w:p>
    <w:p>
      <w:r>
        <w:t xml:space="preserve">|---|---|---|---|---|---|---|---|---|</w:t>
      </w:r>
    </w:p>
    <w:p>
      <w:r>
        <w:t xml:space="preserve">|  | Приложение 7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Договор на организацию обучения за рубежом</w:t>
      </w:r>
    </w:p>
    <w:p>
      <w:pPr>
        <w:pStyle w:val="Heading2"/>
      </w:pPr>
      <w:r>
        <w:t xml:space="preserve">Текст</w:t>
      </w:r>
    </w:p>
    <w:p>
      <w:r>
        <w:t xml:space="preserve">г. Нур-Султан "___" ________ 202__ года</w:t>
      </w:r>
    </w:p>
    <w:p>
      <w:pPr>
        <w:pStyle w:val="Heading2"/>
      </w:pPr>
      <w:r>
        <w:t xml:space="preserve">Текст</w:t>
      </w:r>
    </w:p>
    <w:p>
      <w:r>
        <w:t xml:space="preserve">______________________, именуемое в дальнейшем "Центр", в лице _______________, действующего на основании Устава, с одной стороны, и гражданин Республики Казахстан ____________________________________, именуемый в дальнейшем "Студент", с другой стороны, далее совместно именуемые "Стороны", заключили настоящий Договор о нижеследующем:</w:t>
      </w:r>
    </w:p>
    <w:p>
      <w:pPr>
        <w:pStyle w:val="Heading2"/>
      </w:pPr>
      <w:r>
        <w:t xml:space="preserve">Глава 1. ПРЕДМЕТ ДОГОВОРА</w:t>
      </w:r>
    </w:p>
    <w:p>
      <w:pPr>
        <w:pStyle w:val="Heading2"/>
      </w:pPr>
      <w:r>
        <w:t xml:space="preserve">Текст</w:t>
      </w:r>
    </w:p>
    <w:p>
      <w:r>
        <w:t xml:space="preserve">1.1. Предметом настоящего Договора являются взаимоотношения Сторон, возникающие при реализации мероприятий по организации обучения в высших учебных заведениях за рубежом (далее – Учебное заведение) в рамках международных договоров и соглашений, заключенных между правительствами или ведомствами Республики Казахстан.</w:t>
      </w:r>
    </w:p>
    <w:p>
      <w:pPr>
        <w:pStyle w:val="Heading2"/>
      </w:pPr>
      <w:r>
        <w:t xml:space="preserve">Глава 2. ОБЯЗАННОСТИ И ПРАВА СТОРОН</w:t>
      </w:r>
    </w:p>
    <w:p>
      <w:pPr>
        <w:pStyle w:val="Heading2"/>
      </w:pPr>
      <w:r>
        <w:t xml:space="preserve">Текст</w:t>
      </w:r>
    </w:p>
    <w:p>
      <w:r>
        <w:t xml:space="preserve">2.1. Центр обязан:</w:t>
      </w:r>
    </w:p>
    <w:p>
      <w:pPr>
        <w:pStyle w:val="Heading2"/>
      </w:pPr>
      <w:r>
        <w:t xml:space="preserve">Текст</w:t>
      </w:r>
    </w:p>
    <w:p>
      <w:r>
        <w:t xml:space="preserve">2.1.1. Оказать содействие в получении образования Студентом в Учебном заведении согласно пункту 1.1. настоящего Договора. Решение о зачислении Студента на обучение принимается Учебным заведением.</w:t>
      </w:r>
    </w:p>
    <w:p>
      <w:pPr>
        <w:pStyle w:val="Heading2"/>
      </w:pPr>
      <w:r>
        <w:t xml:space="preserve">Текст</w:t>
      </w:r>
    </w:p>
    <w:p>
      <w:r>
        <w:t xml:space="preserve">2.1.2. На основании письменного обращения Студента оказать содействие в поиске работы после окончания обучения.</w:t>
      </w:r>
    </w:p>
    <w:p>
      <w:pPr>
        <w:pStyle w:val="Heading2"/>
      </w:pPr>
      <w:r>
        <w:t xml:space="preserve">Текст</w:t>
      </w:r>
    </w:p>
    <w:p>
      <w:r>
        <w:t xml:space="preserve">2.2. Центр имеет право:</w:t>
      </w:r>
    </w:p>
    <w:p>
      <w:pPr>
        <w:pStyle w:val="Heading2"/>
      </w:pPr>
      <w:r>
        <w:t xml:space="preserve">Текст</w:t>
      </w:r>
    </w:p>
    <w:p>
      <w:r>
        <w:t xml:space="preserve">2.2.1.Пользоваться сведениями о Студенте, полученными Центром, в период:</w:t>
      </w:r>
    </w:p>
    <w:p>
      <w:pPr>
        <w:pStyle w:val="Heading2"/>
      </w:pPr>
      <w:r>
        <w:t xml:space="preserve">Подпункт 1</w:t>
      </w:r>
    </w:p>
    <w:p>
      <w:r>
        <w:t xml:space="preserve">1) приема документов;</w:t>
      </w:r>
    </w:p>
    <w:p>
      <w:pPr>
        <w:pStyle w:val="Heading2"/>
      </w:pPr>
      <w:r>
        <w:t xml:space="preserve">Подпункт 2</w:t>
      </w:r>
    </w:p>
    <w:p>
      <w:r>
        <w:t xml:space="preserve">2) обучения в Учебном заведении;</w:t>
      </w:r>
    </w:p>
    <w:p>
      <w:r>
        <w:t xml:space="preserve">Указанные сведения в случае необходимости представляются Центром партнерам, Учебному заведению, работодателю и потенциальным работодателям, а также государственным органам в соответствии с законодательством Республики Казахстан.</w:t>
      </w:r>
    </w:p>
    <w:p>
      <w:r>
        <w:t xml:space="preserve">2.2.2. В случае неисполнения обязательств Студента в части выезда на обучение, внести Студента в реестр недобросовестных претендентов, ограничивающее дальнейшее участие в получении обучения за рубежом в рамках международных договоров, в том числе меморандумов и соглашений.</w:t>
      </w:r>
    </w:p>
    <w:p>
      <w:r>
        <w:t xml:space="preserve">2.3. Студент обязан:</w:t>
      </w:r>
    </w:p>
    <w:p>
      <w:r>
        <w:t xml:space="preserve">2.3.1. В сроки, установленные Центром, предоставлять Центру только достоверные сведения о состоянии здоровья, успеваемости, родителях, месте проживания, контактных данных.</w:t>
      </w:r>
    </w:p>
    <w:p>
      <w:r>
        <w:t xml:space="preserve">2.3.2. В случае приема Центром документов для получения обучения за рубежом в рамках международных договоров, в том числе меморандумов и соглашений заключенных между Центром и иностранными Вузами и принятия на обучение в зарубежное учебное заведение – не подавать документы в иные зарубежные вузы и выехать на обучение.</w:t>
      </w:r>
    </w:p>
    <w:p>
      <w:r>
        <w:t xml:space="preserve">2.3.3. Самостоятельно оформлять документы, необходимые для выезда за рубеж в целях получения образования. В случае получения именного гранта, выехать на обучение, пройти и своевременно закончить полный курс обучения.</w:t>
      </w:r>
    </w:p>
    <w:p>
      <w:r>
        <w:t xml:space="preserve">2.3.4. В течение 15 (пятнадцати) календарных дней со дня начала обучения встать на учет в загранучреждение Республики Казахстан в стране обучения и уведомить об этом Центр.</w:t>
      </w:r>
    </w:p>
    <w:p>
      <w:r>
        <w:t xml:space="preserve">2.3.5. Предоставлять Центру официальную выписку от Учебного заведения об академической успеваемости в течение 10 (десяти) календарных дней со дня получения результатов каждого установленного Учебным заведением промежуточного учебного периода (семестра, триместра или учебного года), в том числе и об отчислении из Учебного заведения;</w:t>
      </w:r>
    </w:p>
    <w:p>
      <w:r>
        <w:t xml:space="preserve">2.3.6. После завершения обучения за рубежом возвратиться в Республику Казахстан и осуществить непрерывно трудовую деятельность не менее трех лет на территории Республики Казахстан.</w:t>
      </w:r>
    </w:p>
    <w:p>
      <w:r>
        <w:t xml:space="preserve">2.4. Студент имеет право:</w:t>
      </w:r>
    </w:p>
    <w:p>
      <w:r>
        <w:t xml:space="preserve">2.4.1.Письменно обратиться в Центр с просьбой об оказании содействия в поиске работы после окончания обучения.</w:t>
      </w:r>
    </w:p>
    <w:p>
      <w:r>
        <w:t xml:space="preserve">2.4.2.Подавать заявления в Центр для рассмотрения вопросов, возникающих и касающихся в период образовательного процесса.</w:t>
      </w:r>
    </w:p>
    <w:p>
      <w:pPr>
        <w:pStyle w:val="Heading2"/>
      </w:pPr>
      <w:r>
        <w:t xml:space="preserve">Глава 3. УСЛОВИЯ РАСТОРЖЕНИЯ ДОГОВОРА</w:t>
      </w:r>
    </w:p>
    <w:p>
      <w:pPr>
        <w:pStyle w:val="Heading2"/>
      </w:pPr>
      <w:r>
        <w:t xml:space="preserve">Текст</w:t>
      </w:r>
    </w:p>
    <w:p>
      <w:r>
        <w:t xml:space="preserve">3.1. Студент при отказе от обучения направляет в адрес Центра письменное уведомление с приложением документов, подтверждающих основания для расторжения.</w:t>
      </w:r>
    </w:p>
    <w:p>
      <w:pPr>
        <w:pStyle w:val="Heading2"/>
      </w:pPr>
      <w:r>
        <w:t xml:space="preserve">Текст</w:t>
      </w:r>
    </w:p>
    <w:p>
      <w:r>
        <w:t xml:space="preserve">3.2. Со дня получения уведомления Центром, настоящий Договор считается расторгнутым.</w:t>
      </w:r>
    </w:p>
    <w:p>
      <w:pPr>
        <w:pStyle w:val="Heading2"/>
      </w:pPr>
      <w:r>
        <w:t xml:space="preserve">Глава 4. ОБСТОЯТЕЛЬСТВА НЕПРЕОДОЛИМОЙ СИЛЫ</w:t>
      </w:r>
    </w:p>
    <w:p>
      <w:pPr>
        <w:pStyle w:val="Heading2"/>
      </w:pPr>
      <w:r>
        <w:t xml:space="preserve">Текст</w:t>
      </w:r>
    </w:p>
    <w:p>
      <w:r>
        <w:t xml:space="preserve">4.1. Стороны освобождаются от ответственности за неисполнение обязательств по настоящему Договору, если такое неисполнение явилось следствием обстоятельств непреодолимой силы. Такими событиями, в частности, являются: пожар, наводнение, землетрясение, военные действия, блокады, эпидемии, болезнь Студента, подтвержденная соответствующей справкой МСЭ (медико-социальной экспертизы), изменения в законодательстве, издание актов государственных органов, и другие обстоятельства, если они непосредственно повлияли на исполнение обязательств Сторон по настоящему Договору, и при условии, что Стороны не могли препятствовать таким воздействиям, и приняли все возможные меры и действия, применение которых можно было ожидать в сложившейся ситуации.</w:t>
      </w:r>
    </w:p>
    <w:p>
      <w:pPr>
        <w:pStyle w:val="Heading2"/>
      </w:pPr>
      <w:r>
        <w:t xml:space="preserve">Текст</w:t>
      </w:r>
    </w:p>
    <w:p>
      <w:r>
        <w:t xml:space="preserve">4.2. Сторона, ссылающаяся на обстоятельства непреодолимой силы, обязана в течение 15 (пятнадцати) календарных дней с момента возникновения обстоятельства непреодолимой силы уведомить другую Сторону о наступлении подобных обстоятельств в письменной форме.</w:t>
      </w:r>
    </w:p>
    <w:p>
      <w:pPr>
        <w:pStyle w:val="Heading2"/>
      </w:pPr>
      <w:r>
        <w:t xml:space="preserve">Глава 5. ПРОЧИЕ УСЛОВИЯ</w:t>
      </w:r>
    </w:p>
    <w:p>
      <w:pPr>
        <w:pStyle w:val="Heading2"/>
      </w:pPr>
      <w:r>
        <w:t xml:space="preserve">Текст</w:t>
      </w:r>
    </w:p>
    <w:p>
      <w:r>
        <w:t xml:space="preserve">5.1. Настоящий Договор вступает в силу со дня его подписания Сторонами и действует до момента полного исполнения Сторонами всех обязательств.</w:t>
      </w:r>
    </w:p>
    <w:p>
      <w:pPr>
        <w:pStyle w:val="Heading2"/>
      </w:pPr>
      <w:r>
        <w:t xml:space="preserve">Текст</w:t>
      </w:r>
    </w:p>
    <w:p>
      <w:r>
        <w:t xml:space="preserve">5.2. Изменения и дополнения в настоящий Договор могут быть внесены Сторонами только по взаимному согласию путем подписания дополнительных соглашений с соблюдением условий, установленных настоящим Договором и действующим законодательством Республики Казахстан.</w:t>
      </w:r>
    </w:p>
    <w:p>
      <w:pPr>
        <w:pStyle w:val="Heading2"/>
      </w:pPr>
      <w:r>
        <w:t xml:space="preserve">Текст</w:t>
      </w:r>
    </w:p>
    <w:p>
      <w:r>
        <w:t xml:space="preserve">5.3. Все споры и разногласия, которые могут возникнуть между договаривающимися Сторонами из настоящего Договора или в связи с ним, должны разрешаться путем переговоров.</w:t>
      </w:r>
    </w:p>
    <w:p>
      <w:pPr>
        <w:pStyle w:val="Heading2"/>
      </w:pPr>
      <w:r>
        <w:t xml:space="preserve">Текст</w:t>
      </w:r>
    </w:p>
    <w:p>
      <w:r>
        <w:t xml:space="preserve">5.4. По всем вопросам, не урегулированным настоящим Договором, применяются нормы законодательства Республики Казахстан.</w:t>
      </w:r>
    </w:p>
    <w:p>
      <w:pPr>
        <w:pStyle w:val="Heading2"/>
      </w:pPr>
      <w:r>
        <w:t xml:space="preserve">Текст</w:t>
      </w:r>
    </w:p>
    <w:p>
      <w:r>
        <w:t xml:space="preserve">5.7. Настоящий Договор составлен в 2 (двух) идентичных экземплярах на русском языке. Один экземпляр настоящего Договора передается Студенту, другой экземпляр – Центру.</w:t>
      </w:r>
    </w:p>
    <w:p>
      <w:pPr>
        <w:pStyle w:val="Heading2"/>
      </w:pPr>
      <w:r>
        <w:t xml:space="preserve">Глава 6. АДРЕСА, РЕКВИЗИТЫ И ПОДПИСИ СТОРОН</w:t>
      </w:r>
    </w:p>
    <w:p>
      <w:r>
        <w:t xml:space="preserve">| "ЦЕНТР" Подпись:____________________ | "СТУДЕНТ" Подпись:____________________ |</w:t>
      </w:r>
    </w:p>
    <w:p>
      <w:r>
        <w:t xml:space="preserve">|---|---|</w:t>
      </w:r>
    </w:p>
    <w:p>
      <w:r>
        <w:t xml:space="preserve">|  | Приложение 8 к Правилам направления для обучения за рубежом, в том числе в рамках академической мобильности |</w:t>
      </w:r>
    </w:p>
    <w:p>
      <w:r>
        <w:t xml:space="preserve">|---|---|</w:t>
      </w:r>
    </w:p>
    <w:p>
      <w:pPr>
        <w:pStyle w:val="Heading2"/>
      </w:pPr>
      <w:r>
        <w:t xml:space="preserve">Текст</w:t>
      </w:r>
    </w:p>
    <w:p>
      <w:r>
        <w:t xml:space="preserve">Предложение ______________________________________________________________ наименование высшего учебного заведения для направления на обучение за рубежом в рамках академической мобильности</w:t>
      </w:r>
    </w:p>
    <w:p>
      <w:r>
        <w:t xml:space="preserve">| Наименование высшего учебного заведения | Запрашиваемое количество мест | Количество договоров/соглашений | Количество совместных образовательных программ | Количество двудипломных образовательных программ | Количество аккредитованных образовательных программ по запрашиваемой специальности | Номер действующей образовательной лицензии | Участие в международных рейтингах | Контингент (очное обучение) |  |  |</w:t>
      </w:r>
    </w:p>
    <w:p>
      <w:r>
        <w:t xml:space="preserve">|---|---|---|---|---|---|---|---|---|---|---|</w:t>
      </w:r>
    </w:p>
    <w:p>
      <w:r>
        <w:t xml:space="preserve">|  | Европа | Юго-Восточная Азия | США |  |  |  |  |  |  |  |</w:t>
      </w:r>
    </w:p>
    <w:p>
      <w:r>
        <w:t xml:space="preserve">| Специальность |  |  |  |  |  |  |  |  |  |  |</w:t>
      </w:r>
    </w:p>
    <w:p>
      <w:r>
        <w:t xml:space="preserve">|  | Приложение 9 к Правилам направления для обучения за рубежом, в том числе в рамках академической мобильности |</w:t>
      </w:r>
    </w:p>
    <w:p>
      <w:r>
        <w:t xml:space="preserve">|---|---|</w:t>
      </w:r>
    </w:p>
    <w:p>
      <w:r>
        <w:t xml:space="preserve">|  | Форма |</w:t>
      </w:r>
    </w:p>
    <w:p>
      <w:pPr>
        <w:pStyle w:val="Heading2"/>
      </w:pPr>
      <w:r>
        <w:t xml:space="preserve">Глава Общий список высших учебных заведений, подавших заявки</w:t>
      </w:r>
    </w:p>
    <w:p>
      <w:r>
        <w:t xml:space="preserve">| Наименование высшего учебного заведения | Запрашиваемое количество мест | Количество договоров/соглашений | Количество совместных образовательных программ | Количество двудипломных образовательных программ | Количество аккредитованных образовательных программ по запрашиваемой специальности | Номер действующей образовательной лицензии | Участие в международных рейтингах | Контингент (очное обучение) | Количество мест (по формуле) | Утверждаемое количество |  |  |</w:t>
      </w:r>
    </w:p>
    <w:p>
      <w:r>
        <w:t xml:space="preserve">|---|---|---|---|---|---|---|---|---|---|---|---|---|</w:t>
      </w:r>
    </w:p>
    <w:p>
      <w:r>
        <w:t xml:space="preserve">|  | Европа | Юго-Восточная Азия | США |  |  |  |  |  |  |  |  |  |</w:t>
      </w:r>
    </w:p>
    <w:p>
      <w:r>
        <w:t xml:space="preserve">| Специальность |  |  |  |  |  |  |  |  |  |  |  |  |</w:t>
      </w:r>
    </w:p>
    <w:p>
      <w:r>
        <w:t xml:space="preserve">|  | Приложение 10 к Правилам направления для обучения за рубежом, в том числе в рамках академической мобильности |</w:t>
      </w:r>
    </w:p>
    <w:p>
      <w:r>
        <w:t xml:space="preserve">|---|---|</w:t>
      </w:r>
    </w:p>
    <w:p>
      <w:pPr>
        <w:pStyle w:val="Heading2"/>
      </w:pPr>
      <w:r>
        <w:t xml:space="preserve">Глава Стандарт государственной услуги "Прием документов для участия в конкурсе на обучение за рубежом в рамках академической мобильности"</w:t>
      </w:r>
    </w:p>
    <w:p>
      <w:r>
        <w:t xml:space="preserve">| 1 | Наименование услугодателя | Высшие учебные заведения Республики Казахстан |</w:t>
      </w:r>
    </w:p>
    <w:p>
      <w:r>
        <w:t xml:space="preserve">|---|---|---|</w:t>
      </w:r>
    </w:p>
    <w:p>
      <w:r>
        <w:t xml:space="preserve">| 2 | Способы предоставления государственной услуги | Прием заявления и выдача результата оказания государственной услуги осуществляются через: 1) канцелярию услугодателя; 2) веб-портал "электронного правительства" www.egov.kz (далее – портал). |</w:t>
      </w:r>
    </w:p>
    <w:p>
      <w:r>
        <w:t xml:space="preserve">| 3 | Срок оказания государственной услуги | 1) со дня сдачи пакета документов услугодателю или при обращении на портал – в течение 1 (одного) рабочего дня; 2) максимальное допустимое время ожидания при сдаче пакета документов услугополучателем у услугодателя – 30 (тридцать) минут; 3) максимальное допустимое время обслуживания услугополучателя у услугодателя – 30 (тридцать) минут. |</w:t>
      </w:r>
    </w:p>
    <w:p>
      <w:r>
        <w:t xml:space="preserve">| 4 | Форма оказания | Электронная и (или) бумажная |</w:t>
      </w:r>
    </w:p>
    <w:p>
      <w:r>
        <w:t xml:space="preserve">| 5 | Результат оказания государственной услуги | Расписка о приеме документов к участию в конкурсе на обучение за рубежом в рамках академической мобильности. На портале результат оказания государственной услуги направляется и хранится в "личном кабинете" услугополучателя. |</w:t>
      </w:r>
    </w:p>
    <w:p>
      <w:r>
        <w:t xml:space="preserve">| 6 | 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 | Бесплатно |</w:t>
      </w:r>
    </w:p>
    <w:p>
      <w:r>
        <w:t xml:space="preserve">| 7 | График работы | 1) услугодателя: с понедельника по пятницу с 9.00 часов до 18.30 часов с перерывом на обед с 13.00 часов до 14.30 часов, кроме выходных и праздничных дней, согласно Трудовому кодексу Республики Казахстан. Прием документов и выдача результата оказания государственной услуги осуществляется с 9.00 часов до 17.30 часов с перерывом на обед с 13.00 часов до 14.30 часов. Прием осуществляется в порядке очереди, без предварительной записи и ускоренного обслуживания; 2) портала –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кодексу Республики Казахстан, прием заявлений и выдача результата оказания государственной услуги осуществляется следующим рабочим днем). Адреса мест оказания государственной услуги размещены на интернет-ресурсах высших учебных заведений. |</w:t>
      </w:r>
    </w:p>
    <w:p>
      <w:pPr>
        <w:pStyle w:val="Heading2"/>
      </w:pPr>
      <w:r>
        <w:t xml:space="preserve">1</w:t>
      </w:r>
    </w:p>
    <w:p>
      <w:r>
        <w:t xml:space="preserve">| 1 | Наименование услугодателя | Высшие учебные заведения Республики Казахстан |</w:t>
      </w:r>
    </w:p>
    <w:p>
      <w:r>
        <w:t xml:space="preserve">|---|---|---|</w:t>
      </w:r>
    </w:p>
    <w:p>
      <w:r>
        <w:t xml:space="preserve">| 8 | Перечень документов | К услугодателю: 1) заявление обучающегося по форме, утвержденной Правилами организации учебного процесса по кредитной технологии обучения, утвержденных приказом Министра образования и науки Республики Казахстан от 20 апреля 2011 года № 152 (зарегистрирован в Реестре государственной регистрации нормативных правовых актов под № 6976) (далее – заявление); 2) копия паспорта гражданина Республики Казахстан; 3) документы об образовании: для направления по программе "Бакалавриат": транскрипт о текущей успеваемости заверенный печатью вуза; для направления по программе "Магистратура": диплом бакалавра/специалиста с приложением и транскрипт о текущей успеваемости; для направления по программе "Резидентура": диплом бакалавра/специалиста с приложением, свидетельство об окончании интернатуры с приложением и транскрипт о текущей успеваемости; для направления по программе "Докторантура": диплом магистра с приложением или свидетельство об окончании резидентуры с приложением и выписка из протокола заседания кафедры об актуальности научной диссертации и необходимости направления на обучение; 4) документ, подтверждающий уровень владения иностранным языком (претендент предоставляет один из нижеследующих документов): сертификат, полученный через международные системы оценки знания иностранного языка, при наличии; письмо о согласии зарубежного вуза принять студента с имеющимся уровнем иностранного языка; результат тестирования казахстанского вуза (не ниже уровня В2); 5) медицинская справка (для выезжающего за границу) по форме, утвержденной приказом исполняющего обязанности Министра здравоохранения Республики Казахстан от 23 ноября 2010 года № 907 "Об утверждении форм первичной медицинской документации организаций здравоохранения" (зарегистрированный в Реестре государственной регистрации нормативных правовых актов под № 6697); 6) письменное согласие родителей, опекунов, законных представителей претендента на выезд за рубежом, в случае недостижения им восемнадцатилетнего возраста на момент выезда из Республики Казахстан; 7) документ о составе семьи, для подтверждения многодетности семьи студента; 8) документ, подтверждающий отсутствие родителей у студента (для категории студентов, относящихся к сиротам или к студентам, оставшиеся без попечения родителей (при наличии); 9) документ, подтверждающий инвалидность студента. на портал: 1) заявление, подписанное ЭЦП услугополучателя или удостоверенное одноразовым паролем, в случае регистрации и подключения абонентского номера услугополучателя, предоставленного оператором сотовой связи, к учетной записи портала; 2) электронная копия паспорта гражданина Республики Казахстан; 3) электронная копия документов об образовании: для направления по программе "Бакалавриат": транскрипт о текущей успеваемости заверенный печатью вуза; для направления по программе "Магистратура": диплом бакалавра/специалиста с приложением и транскрипт о текущей успеваемости; для направления по программе "Резидентура": диплом бакалавра/специалиста с приложением, свидетельство об окончании интернатуры с приложением и транскрипт о текущей успеваемости; для направления по программе "Докторантура": диплом магистра с приложением или свидетельство об окончании резидентуры с приложением и выписка из протокола заседания кафедры об актуальности научной диссертации и необходимости направления на обучение; 4) электронная копия документа, подтверждающего уровень владения иностранным языком (претендент предоставляет один из нижеследующих документов): сертификат, полученный через международные системы оценки знания иностранного языка, при наличии; письмо о согласии зарубежного вуза принять студента с имеющимся уровнем иностранного языка; результат тестирования казахстанского вуза (не ниже уровня В2); 5) электронная копия медицинской справки; 6) электронная копия письменного согласия родителей, опекунов, законных представителей претендента на выезд за рубежом, в случае недостижения им восемнадцатилетнего возраста на момент выезда из Республики Казахстан; 7) электронная копия документа о составе семьи, для подтверждения многодетности семьи студента; 8) электронная копия документа, подтверждающего отсутствие родителей у студента (для категории студентов, относящихся к сиротам или к студентам, оставшиеся без попечения родителей (при наличии); 9) электронная копия документа, подтверждающего инвалидность студента. Сведения о документе, удостоверяющего личность услугополучателя услугодатель получают из соответствующих государственных информационных систем через шлюз "электронного правительства. Услугополучатель дает письменное согласие на использование сведений, составляющих охраняемую законом тайну, содержащихся в информационных системах. |</w:t>
      </w:r>
    </w:p>
    <w:p>
      <w:r>
        <w:t xml:space="preserve">| 9 | Основания для отказа в оказании государственной услуги, установленные законодательством Республики Казахстан | Недостоверность документов, представленных услугополучателем для получения государственной услуги, и (или) данных (сведений), содержащихся в них. |</w:t>
      </w:r>
    </w:p>
    <w:p>
      <w:r>
        <w:t xml:space="preserve">| 10 | Иные требования с учетом особенностей оказания государственной услуги, в том числе оказываемой в электронной форме | Услугополучатель имеет возможность получения государственной услуги в электронной форме через портал при условии наличия ЭЦП и обращения для участия в конкурсе на обучение в рамках академической мобильности. 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контакт-центра 1414, 8 800 080 7777. |</w:t>
      </w:r>
    </w:p>
    <w:p>
      <w:r>
        <w:t xml:space="preserve">|  | Приложение 2 к приказу Министра образования и науки Республики Казахстан от 14 мая 2020 года № 203 |</w:t>
      </w:r>
    </w:p>
    <w:p>
      <w:r>
        <w:t xml:space="preserve">|---|---|</w:t>
      </w:r>
    </w:p>
    <w:p>
      <w:pPr>
        <w:pStyle w:val="Heading2"/>
      </w:pPr>
      <w:r>
        <w:t xml:space="preserve">Пункт 1</w:t>
      </w:r>
    </w:p>
    <w:p>
      <w:r>
        <w:t xml:space="preserve">1. подпункты 8) и 9) пункта 1 приказа Министра образования и науки Республики Казахстан от 9 апреля 2015 года № 187 "Об утверждении стандартов государственных услуг по вопросам направления на обучение за рубеж, в том числе в рамках международной стипендии "Болашак" (Зарегистрирован в Министерстве юстиции Республики Казахстан 27 мая 2015 года № 11195);</w:t>
      </w:r>
    </w:p>
    <w:p>
      <w:pPr>
        <w:pStyle w:val="Heading2"/>
      </w:pPr>
      <w:r>
        <w:t xml:space="preserve">Пункт 2</w:t>
      </w:r>
    </w:p>
    <w:p>
      <w:r>
        <w:t xml:space="preserve">2. подпункты 8) и 9) пункта 1 приказа Министра образования и науки Республики Казахстан от 1 июня 2015 года № 346 "Об утверждении регламентов государственных услуг по вопросам направления на обучение за рубеж, в том числе в рамках международной стипендии "Болашак" (Зарегистрирован в Министерстве юстиции Республики Казахстан 2 июля 2015 года № 11533);</w:t>
      </w:r>
    </w:p>
    <w:p>
      <w:pPr>
        <w:pStyle w:val="Heading2"/>
      </w:pPr>
      <w:r>
        <w:t xml:space="preserve">Пункт 3</w:t>
      </w:r>
    </w:p>
    <w:p>
      <w:r>
        <w:t xml:space="preserve">3. приложения 3 и 4 приказа и.о. Министра образования и науки Республики Казахстан от 28 декабря 2017 года № 656 "О внесении изменений и дополнения в приказ Министра образования и науки Республики Казахстан от 9 апреля 2015 года № 187 "Об утверждении стандартов государственных услуг по вопросам направления на обучение за рубеж, в том числе в рамках международной стипендии "Болашак" (Зарегистрирован в Министерстве юстиции Республики Казахстан 6 февраля 2018 года № 16315);</w:t>
      </w:r>
    </w:p>
    <w:p>
      <w:pPr>
        <w:pStyle w:val="Heading2"/>
      </w:pPr>
      <w:r>
        <w:t xml:space="preserve">Пункт 4</w:t>
      </w:r>
    </w:p>
    <w:p>
      <w:r>
        <w:t xml:space="preserve">4. приложения 4 и 5 приказа Министра образования и науки Республики Казахстан от 20 апреля 2018 года № 171 "О внесении изменений и дополнений в приказ Министра образования и науки Республики Казахстан от 1 июня 2015 года № 346 "Об утверждении регламентов государственных услуг по вопросам направления на обучение за рубеж, в том числе в рамках международной стипендии "Болашак" (Зарегистрирован в Министерстве юстиции Республики Казахстан 10 мая 2018 года № 16881).</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