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образования и науки Республики Казахстан от 20 декабря 2012 года № 557 "Об утверждении типовых учебных планов дошкольного воспитания и обучения Республики Казахстан"</w:t>
      </w:r>
    </w:p>
    <w:p>
      <w:r>
        <w:t xml:space="preserve">Приказ, Изменения. Министерство образования и науки Республики Казахстан (реорганизовано Указом Президента РК от 11.06.2022 г. № 917 путем его преобразования в Министерство просвещения РК и Министерство науки и высшего образования; старое название: Министерство науки-Академии наук РК; Министерство науки и высшего образования РК). от 12.05.2020. № 142731. редакция от 12.05.2020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образования и науки Республики Казахстан от 20 декабря 2012 года № 557 "Об утверждении типовых учебных планов дошкольного воспитания и обучения Республики Казахстан" (зарегистрирован в Реестре государственной регистрации нормативных правовых актов под № 8275, опубликован 23 февраля 2013 года в газете "Казахстанская правда" № 69-70 (27343-27344) следующие изменения:</w:t>
      </w:r>
    </w:p>
    <w:p>
      <w:r>
        <w:t xml:space="preserve">преамбулу указанного приказа изложить в следующей редакции:</w:t>
      </w:r>
    </w:p>
    <w:p>
      <w:r>
        <w:t xml:space="preserve">"В соответствии с подпунктом 6) статьи 5 Закона Республики Казахстан от 27 июля 2007 года "Об образовании" и в целях реализации Государственного общеобязательного стандарта дошкольного воспитания и обучения, утвержденного приказом Министра образования и науки Республики Казахстан от 31 октября 2018 года № 604, ПРИКАЗЫВАЮ:";</w:t>
      </w:r>
    </w:p>
    <w:p>
      <w:r>
        <w:t xml:space="preserve">пункт 1 изложить в следующей редакции:</w:t>
      </w:r>
    </w:p>
    <w:p>
      <w:r>
        <w:t xml:space="preserve">"1. Утвердить:</w:t>
      </w:r>
    </w:p>
    <w:p>
      <w:pPr>
        <w:pStyle w:val="Heading2"/>
      </w:pPr>
      <w:r>
        <w:t xml:space="preserve">Подпункт 1</w:t>
      </w:r>
    </w:p>
    <w:p>
      <w:r>
        <w:t xml:space="preserve">1) Типовой учебный план дошкольного воспитания и обучения детей от 1 года до приема в 1 класс с казахским языком обучения согласно приложению 1 к настоящему приказу;</w:t>
      </w:r>
    </w:p>
    <w:p>
      <w:pPr>
        <w:pStyle w:val="Heading2"/>
      </w:pPr>
      <w:r>
        <w:t xml:space="preserve">Подпункт 2</w:t>
      </w:r>
    </w:p>
    <w:p>
      <w:r>
        <w:t xml:space="preserve">2) Типовой учебный план дошкольного воспитания и обучения детей от 1 года до приема в 1 класс с русским языком обучения согласно приложению 2 к настоящему приказу;</w:t>
      </w:r>
    </w:p>
    <w:p>
      <w:pPr>
        <w:pStyle w:val="Heading2"/>
      </w:pPr>
      <w:r>
        <w:t xml:space="preserve">Подпункт 3</w:t>
      </w:r>
    </w:p>
    <w:p>
      <w:r>
        <w:t xml:space="preserve">3) Типовой учебный план дошкольного воспитания и обучения детей с ограниченными возможностями согласно приложению 3 к настоящему приказу.".</w:t>
      </w:r>
    </w:p>
    <w:p>
      <w:r>
        <w:t xml:space="preserve">приложения 1 и 2 изложить согласно приложениям 1 и 2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Комитету дошкольного и среднего образования Министерства образования и науки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образования и науки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представление в Юридический департамент Министерства образования и науки Республики Казахстан сведений об исполнении мероприятий, предусмотренных подпунктами 1),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образования и науки Республики Казахстан Ш. Т. Каринову.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образования и науки Республики Казахстан | А. Аймагамбетов |</w:t>
      </w:r>
    </w:p>
    <w:p>
      <w:r>
        <w:t xml:space="preserve">|---|---|</w:t>
      </w:r>
    </w:p>
    <w:p>
      <w:r>
        <w:t xml:space="preserve">|  | Приложение 1 к приказу/ Министра образования и науки Республики Казахстан от 12 мая 2020 года № 195 |</w:t>
      </w:r>
    </w:p>
    <w:p>
      <w:r>
        <w:t xml:space="preserve">|---|---|</w:t>
      </w:r>
    </w:p>
    <w:p>
      <w:r>
        <w:t xml:space="preserve">|  | Приложение 1 к приказу Министра образования и науки Республики Казахстан от 20 декабря 2012 года № 557 |</w:t>
      </w:r>
    </w:p>
    <w:p>
      <w:pPr>
        <w:pStyle w:val="Heading2"/>
      </w:pPr>
      <w:r>
        <w:t xml:space="preserve">Глава Типовой учебный план дошкольного воспитания и обучения детей от 1 года до приема в 1 класс с казахским языком обучения</w:t>
      </w:r>
    </w:p>
    <w:p>
      <w:r>
        <w:t xml:space="preserve">| № п/п | Образовательная область/ Организованная учебная деятельность | Возрастная группа |  |  |  |  |</w:t>
      </w:r>
    </w:p>
    <w:p>
      <w:r>
        <w:t xml:space="preserve">|---|---|---|---|---|---|---|</w:t>
      </w:r>
    </w:p>
    <w:p>
      <w:r>
        <w:t xml:space="preserve">| Группа раннего возраста (от 1 года) | Младшая группа (от 2 лет) | Средняя группа (от 3 лет) | Старшая группа (от 4 лет) | Группа (класс) предшкольной подготовки (от 5 лет) |  |  |</w:t>
      </w:r>
    </w:p>
    <w:p>
      <w:r>
        <w:t xml:space="preserve">| 1 | "Здоровье" | 3 | 3 | 3 | 3 | 3 |</w:t>
      </w:r>
    </w:p>
    <w:p>
      <w:r>
        <w:t xml:space="preserve">|  | Физическая культура | 3 | 3 | 3 | 3 | 2,5 |</w:t>
      </w:r>
    </w:p>
    <w:p>
      <w:r>
        <w:t xml:space="preserve">| Основы безопасного поведения | - | - | - | - | 0,5 |  |</w:t>
      </w:r>
    </w:p>
    <w:p>
      <w:r>
        <w:t xml:space="preserve">| 2 | "Коммуникация" | 1 | 1 | 2 | 2,5 | 5 |</w:t>
      </w:r>
    </w:p>
    <w:p>
      <w:r>
        <w:t xml:space="preserve">|  | Развитие речи | 0,5 | 0,5 | 1 | 1 | 1 |</w:t>
      </w:r>
    </w:p>
    <w:p>
      <w:r>
        <w:t xml:space="preserve">| Художественная литература | 0,5 | 0,5 | 0,5 | 1 | 1 |  |</w:t>
      </w:r>
    </w:p>
    <w:p>
      <w:r>
        <w:t xml:space="preserve">| Основы грамоты | - | - | - | - | 2 |  |</w:t>
      </w:r>
    </w:p>
    <w:p>
      <w:r>
        <w:t xml:space="preserve">| Русский язык | - | - | 0,5 | 0,5 | 1 |  |</w:t>
      </w:r>
    </w:p>
    <w:p>
      <w:r>
        <w:t xml:space="preserve">| 3 | "Познание" | 1 | 2 | 2,5 | 2,5 | 2,5 |</w:t>
      </w:r>
    </w:p>
    <w:p>
      <w:r>
        <w:t xml:space="preserve">|  | Основы математики. | - | - | 1 | 1 | 1 |</w:t>
      </w:r>
    </w:p>
    <w:p>
      <w:r>
        <w:t xml:space="preserve">| Сенсорика | 0,5 | 0,5 | - | - | - |  |</w:t>
      </w:r>
    </w:p>
    <w:p>
      <w:r>
        <w:t xml:space="preserve">| Конструирование | - | 0,5 | 0,5 | 0,5 | 0,5 |  |</w:t>
      </w:r>
    </w:p>
    <w:p>
      <w:r>
        <w:t xml:space="preserve">| Естествознание | 0,5 | 1 | 1 | 1 | 1 |  |</w:t>
      </w:r>
    </w:p>
    <w:p>
      <w:r>
        <w:t xml:space="preserve">| 4 | "Творчество" | 2 | 3 | 3 | 3,5 | 5 |</w:t>
      </w:r>
    </w:p>
    <w:p>
      <w:r>
        <w:t xml:space="preserve">|  | Рисование | 0,5 | 1 | 1 | 1 | 1 |</w:t>
      </w:r>
    </w:p>
    <w:p>
      <w:r>
        <w:t xml:space="preserve">| Лепка | 0,5 | 0,25 | 0,25 | 0,5 | 1 |  |</w:t>
      </w:r>
    </w:p>
    <w:p>
      <w:r>
        <w:t xml:space="preserve">| Аппликация | - | 0,25 | 0,25 | 0,5 | 1 |  |</w:t>
      </w:r>
    </w:p>
    <w:p>
      <w:r>
        <w:t xml:space="preserve">| Музыка | 1 | 1,5 | 1,5 | 1,5 | 2 |  |</w:t>
      </w:r>
    </w:p>
    <w:p>
      <w:r>
        <w:t xml:space="preserve">| 5 | "Социум" | - | - | 0,5 | 0,5 | 1,5 |</w:t>
      </w:r>
    </w:p>
    <w:p>
      <w:r>
        <w:t xml:space="preserve">|  | Самопознание | - | - | - | - | 1 |</w:t>
      </w:r>
    </w:p>
    <w:p>
      <w:r>
        <w:t xml:space="preserve">| Ознакомление с окружающим миром | - | - | 0,5 | 0,5 | 0,5 |  |</w:t>
      </w:r>
    </w:p>
    <w:p>
      <w:r>
        <w:t xml:space="preserve">| 6 | Продолжительность организованной учебной деятельности | 7-10 минут | 10-15 минут | 15-20 минут | 20-25 минут | 25-30 минут |</w:t>
      </w:r>
    </w:p>
    <w:p>
      <w:r>
        <w:t xml:space="preserve">| 7 | Объем недельной учебной нагрузки | 7 | 9 | 11 | 12 | 17 |</w:t>
      </w:r>
    </w:p>
    <w:p>
      <w:r>
        <w:t xml:space="preserve">| 8 | Вариативный компонент* | - | - | 1 | 2 | 3 |</w:t>
      </w:r>
    </w:p>
    <w:p>
      <w:r>
        <w:t xml:space="preserve">| 9 | Итого | 7 | 9 | 12 | 14 | 20 |</w:t>
      </w:r>
    </w:p>
    <w:p>
      <w:pPr>
        <w:pStyle w:val="Heading2"/>
      </w:pPr>
      <w:r>
        <w:t xml:space="preserve">Текст</w:t>
      </w:r>
    </w:p>
    <w:p>
      <w:r>
        <w:t xml:space="preserve">*виды деятельности (игровая, самостоятельная, творческая), изучение языков, индивидуальная работа.</w:t>
      </w:r>
    </w:p>
    <w:p>
      <w:r>
        <w:t xml:space="preserve">|  | Приложение 2 к приказу/ Приложение 2 к приказу Министра образования и науки Республики Казахстан от 20 декабря 2012 года № 557 |</w:t>
      </w:r>
    </w:p>
    <w:p>
      <w:r>
        <w:t xml:space="preserve">|---|---|</w:t>
      </w:r>
    </w:p>
    <w:p>
      <w:pPr>
        <w:pStyle w:val="Heading2"/>
      </w:pPr>
      <w:r>
        <w:t xml:space="preserve">Глава Типовой учебный план дошкольного воспитания и обучения от 1 года до приема в 1 класс с русским языком обучения</w:t>
      </w:r>
    </w:p>
    <w:p>
      <w:r>
        <w:t xml:space="preserve">| № п/п | Образовательная область/ Организованная учебная деятельность | Возрастная группа |  |  |  |  |</w:t>
      </w:r>
    </w:p>
    <w:p>
      <w:r>
        <w:t xml:space="preserve">|---|---|---|---|---|---|---|</w:t>
      </w:r>
    </w:p>
    <w:p>
      <w:r>
        <w:t xml:space="preserve">| Группа раннего возраста (от 1 года) | Младшая группа (от 2 лет) | Средняя группа (от 3 лет) | Старшая группа (от 4 лет) | Группа (класс) предщкольной подготовки (от 5 лет) |  |  |</w:t>
      </w:r>
    </w:p>
    <w:p>
      <w:r>
        <w:t xml:space="preserve">| 1 | "Здоровье" | 3 | 3 | 3 | 3 | 3 |</w:t>
      </w:r>
    </w:p>
    <w:p>
      <w:r>
        <w:t xml:space="preserve">|  | Физическая культура | 3 | 3 | 3 | 3 | 2,5 |</w:t>
      </w:r>
    </w:p>
    <w:p>
      <w:r>
        <w:t xml:space="preserve">| Основы безопасного поведения | - | - | - | - | 0,5 |  |</w:t>
      </w:r>
    </w:p>
    <w:p>
      <w:r>
        <w:t xml:space="preserve">| 2 | "Коммуникация" | 1 | 1 | 2,5 | 3 | 6 |</w:t>
      </w:r>
    </w:p>
    <w:p>
      <w:r>
        <w:t xml:space="preserve">|  | Развитие речи | 0,5 | 0,5 | 1 | 1 | 1 |</w:t>
      </w:r>
    </w:p>
    <w:p>
      <w:r>
        <w:t xml:space="preserve">| Художественная литература | 0,5 | 0,5 | 0,5 | 1 | 1 |  |</w:t>
      </w:r>
    </w:p>
    <w:p>
      <w:r>
        <w:t xml:space="preserve">| Основы грамоты | - | - | - | - | 2 |  |</w:t>
      </w:r>
    </w:p>
    <w:p>
      <w:r>
        <w:t xml:space="preserve">| Казахский язык | - | - | 1 | 1 | 2 |  |</w:t>
      </w:r>
    </w:p>
    <w:p>
      <w:r>
        <w:t xml:space="preserve">| 3 | "Познание" | 1 | 2 | 2,5 | 2,5 | 2,5 |</w:t>
      </w:r>
    </w:p>
    <w:p>
      <w:r>
        <w:t xml:space="preserve">|  | Основы математики. | - | - | 1 | 1 | 1 |</w:t>
      </w:r>
    </w:p>
    <w:p>
      <w:r>
        <w:t xml:space="preserve">| Сенсорика | 0,5 | 0,5 | - | - | - |  |</w:t>
      </w:r>
    </w:p>
    <w:p>
      <w:r>
        <w:t xml:space="preserve">| Конструирование | - | 0,5 | 0,5 | 0,5 | 0,5 |  |</w:t>
      </w:r>
    </w:p>
    <w:p>
      <w:r>
        <w:t xml:space="preserve">| Естествознание | 0,5 | 1 | 1 | 1 | 1 |  |</w:t>
      </w:r>
    </w:p>
    <w:p>
      <w:r>
        <w:t xml:space="preserve">| 4 | "Творчество" | 2 | 3 | 3 | 3,5 | 5 |</w:t>
      </w:r>
    </w:p>
    <w:p>
      <w:r>
        <w:t xml:space="preserve">|  | Рисование | 0,5 | 1 | 1 | 1 | 1 |</w:t>
      </w:r>
    </w:p>
    <w:p>
      <w:r>
        <w:t xml:space="preserve">| Лепка | 0,5 | 0,25 | 0,25 | 0,5 | 1 |  |</w:t>
      </w:r>
    </w:p>
    <w:p>
      <w:r>
        <w:t xml:space="preserve">| Аппликация | - | 0,25 | 0,25 | 0,5 | 1 |  |</w:t>
      </w:r>
    </w:p>
    <w:p>
      <w:r>
        <w:t xml:space="preserve">| Музыка | 1 | 1,5 | 1,5 | 1,5 | 2 |  |</w:t>
      </w:r>
    </w:p>
    <w:p>
      <w:r>
        <w:t xml:space="preserve">| 5 | "Социум" | - | - | 0,5 | 0,5 | 1,5 |</w:t>
      </w:r>
    </w:p>
    <w:p>
      <w:r>
        <w:t xml:space="preserve">|  | Самопознание | - | - | - | - | 1 |</w:t>
      </w:r>
    </w:p>
    <w:p>
      <w:r>
        <w:t xml:space="preserve">| Ознакомление с окружающим миром | - | - | 0,5 | 0,5 | 0,5 |  |</w:t>
      </w:r>
    </w:p>
    <w:p>
      <w:r>
        <w:t xml:space="preserve">| 6 | Продолжительность организованной учебной деятельности | 7-10 минут | 10-15 минут | 15-20 минут | 20-25 минут | 25-30 минут |</w:t>
      </w:r>
    </w:p>
    <w:p>
      <w:r>
        <w:t xml:space="preserve">| 7 | Объем недельной учебной нагрузки | 7 | 9 | 11,5 | 12,5 | 18 |</w:t>
      </w:r>
    </w:p>
    <w:p>
      <w:r>
        <w:t xml:space="preserve">| 8 | Вариативный компонент* | - | - | 0,5 | 1,5 | 2 |</w:t>
      </w:r>
    </w:p>
    <w:p>
      <w:r>
        <w:t xml:space="preserve">| 9 | Итого | 7 | 9 | 12 | 14 | 20 |</w:t>
      </w:r>
    </w:p>
    <w:p>
      <w:pPr>
        <w:pStyle w:val="Heading2"/>
      </w:pPr>
      <w:r>
        <w:t xml:space="preserve">Текст</w:t>
      </w:r>
    </w:p>
    <w:p>
      <w:r>
        <w:t xml:space="preserve">*виды деятельности (игровая, самостоятельная, творческая), изучение языков, индивидуальная работа.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