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29 июня 2016 года № 407 "Об утверждении Правил учета лиц, являющихся гражданами Республики Казахстан, постоянно проживающих на территории Республики Казахстан, желающих усыновить детей-сирот, детей, оставшихся без попечения родителей"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30.04.2020. № 142451. редакция от 30.04.2020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настоящего приказа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29 июня 2016 года № 407 "Об утверждении Правил учета лиц, являющихся гражданами Республики Казахстан, постоянно проживающих на территории Республики Казахстан, желающих усыновить детей-сирот, детей, оставшихся без попечения родителей" (зарегистрирован в Реестре государственной регистрации нормативных правовых актов Республики Казахстан № 14067) следующее изменение:</w:t>
      </w:r>
    </w:p>
    <w:p>
      <w:r>
        <w:t xml:space="preserve">Правила учета лиц, являющихся гражданами Республики Казахстан, постоянно проживающих на территории Республики Казахстан, желающих усыновить детей-сирот, детей, оставшихся без попечения родителей, утвержденные указанным приказом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 приказа.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подпункта 15) пункта 4 Правил учета лиц, являющихся гражданами Республики Казахстан, постоянно проживающих на территории Республики Казахстан, желающих усыновить детей-сирот, детей, оставшихся без попечения родителей, утвержденных указанным приказом, подпункта 6) пункта 8 и подпункта 16) пункта 9 стандарта государственной услуги "Постановка на учет, лиц желающих усыновить детей", которые вводится в действие с 1 июля 2020 года.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к приказу Министра образования и науки Республики Казахстан от 30 апреля 2020 года № 167 Утвержден приказом Министра образования и науки Республики Казахстан от 29 июня 2020 года № 407 |</w:t>
      </w:r>
    </w:p>
    <w:p>
      <w:r>
        <w:t xml:space="preserve">|---|---|</w:t>
      </w:r>
    </w:p>
    <w:p>
      <w:pPr>
        <w:pStyle w:val="Heading2"/>
      </w:pPr>
      <w:r>
        <w:t xml:space="preserve">Глава Правила учета лиц, являющихся гражданами Республики Казахстан, постоянно проживающих на территории Республики Казахстан, желающих усыновить детей-сирот, детей, оставшихся без попечения родителей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учета лиц, являющихся гражданами Республики Казахстан, постоянно проживающих на территории Республики Казахстан, желающих усыновить детей-сирот, детей, оставшихся без попечения родителей, разработаны в соответствии с пунктом 2 статьи 89 Кодекса Республики Казахстан от 26 декабря 2011 года "О браке (супружестве) и семье" (далее – Кодекс), подпунктом 1) статьи 10 Закона Республики Казахстан от 15 апреля 2013 года "О государственных услугах" (далее – Закон) и определяют порядок учета лиц, являющихся гражданами Республики Казахстан, постоянно проживающих на территории Республики Казахстан, желающих усыновить детей-сирот, детей, оставшихся без попечения родителей (далее – услугополучатели).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использованы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республиканский банк данных детей-сирот, детей, оставшихся без попечения родителей, и лиц, желающих принять детей на воспитание в свои семьи (далее - Республиканский банк данных) - база данных, содержащая сведения о детях-сиротах, детях, оставшихся без попечения родителей, а также о лицах, желающих принять детей-сирот, детей, оставшихся без попечения родителей, на воспитание в свои семьи;</w:t>
      </w:r>
    </w:p>
    <w:p>
      <w:pPr>
        <w:pStyle w:val="Heading2"/>
      </w:pPr>
      <w:r>
        <w:t xml:space="preserve">Подпункт 2</w:t>
      </w:r>
    </w:p>
    <w:p>
      <w:r>
        <w:t xml:space="preserve">2) стандарт государственной услуги –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услуги;</w:t>
      </w:r>
    </w:p>
    <w:p>
      <w:pPr>
        <w:pStyle w:val="Heading2"/>
      </w:pPr>
      <w:r>
        <w:t xml:space="preserve">Подпункт 3</w:t>
      </w:r>
    </w:p>
    <w:p>
      <w:r>
        <w:t xml:space="preserve">3) веб-портал "электронного правительства"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 (далее – портал);</w:t>
      </w:r>
    </w:p>
    <w:p>
      <w:pPr>
        <w:pStyle w:val="Heading2"/>
      </w:pPr>
      <w:r>
        <w:t xml:space="preserve">Подпункт 4</w:t>
      </w:r>
    </w:p>
    <w:p>
      <w:r>
        <w:t xml:space="preserve">4) электронная цифровая подпись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 (далее – ЭЦП).</w:t>
      </w:r>
    </w:p>
    <w:p>
      <w:pPr>
        <w:pStyle w:val="Heading2"/>
      </w:pPr>
      <w:r>
        <w:t xml:space="preserve">Пункт 3</w:t>
      </w:r>
    </w:p>
    <w:p>
      <w:r>
        <w:t xml:space="preserve">3. Учет граждан производится местными исполнительными органами районов, городов областного значения, городов республиканского значения, столицы (далее – услугодатель) по месту жительства граждан</w:t>
      </w:r>
    </w:p>
    <w:p>
      <w:r>
        <w:t xml:space="preserve">Срок рассмотрения документов и постановки на учет лиц, желающих усыновить детей, составляет 10 (десять) рабочих дней.</w:t>
      </w:r>
    </w:p>
    <w:p>
      <w:pPr>
        <w:pStyle w:val="Heading2"/>
      </w:pPr>
      <w:r>
        <w:t xml:space="preserve">Глава 2 Порядок учета граждан</w:t>
      </w:r>
    </w:p>
    <w:p>
      <w:pPr>
        <w:pStyle w:val="Heading2"/>
      </w:pPr>
      <w:r>
        <w:t xml:space="preserve">Пункт 4</w:t>
      </w:r>
    </w:p>
    <w:p>
      <w:r>
        <w:t xml:space="preserve">4. На учет граждан ставятся совершеннолетние лица, за исключением:</w:t>
      </w:r>
    </w:p>
    <w:p>
      <w:pPr>
        <w:pStyle w:val="Heading2"/>
      </w:pPr>
      <w:r>
        <w:t xml:space="preserve">Подпункт 1</w:t>
      </w:r>
    </w:p>
    <w:p>
      <w:r>
        <w:t xml:space="preserve">1) лиц, признанных судом недееспособными или ограниченно дееспособными;</w:t>
      </w:r>
    </w:p>
    <w:p>
      <w:pPr>
        <w:pStyle w:val="Heading2"/>
      </w:pPr>
      <w:r>
        <w:t xml:space="preserve">Подпункт 2</w:t>
      </w:r>
    </w:p>
    <w:p>
      <w:r>
        <w:t xml:space="preserve">2) супругов, один из которых признан судом недееспособным или ограниченно дееспособным;</w:t>
      </w:r>
    </w:p>
    <w:p>
      <w:pPr>
        <w:pStyle w:val="Heading2"/>
      </w:pPr>
      <w:r>
        <w:t xml:space="preserve">Подпункт 3</w:t>
      </w:r>
    </w:p>
    <w:p>
      <w:r>
        <w:t xml:space="preserve">3) лиц, лишенных судом родительских прав или ограниченных судом в родительских правах;</w:t>
      </w:r>
    </w:p>
    <w:p>
      <w:pPr>
        <w:pStyle w:val="Heading2"/>
      </w:pPr>
      <w:r>
        <w:t xml:space="preserve">Подпункт 4</w:t>
      </w:r>
    </w:p>
    <w:p>
      <w:r>
        <w:t xml:space="preserve">4) лиц, отстраненных от обязанностей опекуна или попечителя за ненадлежащее выполнение возложенных на него законами Республики Казахстан обязанностей;</w:t>
      </w:r>
    </w:p>
    <w:p>
      <w:pPr>
        <w:pStyle w:val="Heading2"/>
      </w:pPr>
      <w:r>
        <w:t xml:space="preserve">Подпункт 5</w:t>
      </w:r>
    </w:p>
    <w:p>
      <w:r>
        <w:t xml:space="preserve">5) бывших усыновителей, если усыновление отменено судом по их вине;</w:t>
      </w:r>
    </w:p>
    <w:p>
      <w:pPr>
        <w:pStyle w:val="Heading2"/>
      </w:pPr>
      <w:r>
        <w:t xml:space="preserve">Подпункт 6</w:t>
      </w:r>
    </w:p>
    <w:p>
      <w:r>
        <w:t xml:space="preserve">6) лиц, которые по состоянию здоровья не могут осуществлять родительские права. Перечень заболеваний, при наличии которых лицо не может усыновить ребенка, принять его под опеку или попечительство, патронат, устанавливается уполномоченным органом в области здравоохранения;</w:t>
      </w:r>
    </w:p>
    <w:p>
      <w:pPr>
        <w:pStyle w:val="Heading2"/>
      </w:pPr>
      <w:r>
        <w:t xml:space="preserve">Подпункт 7</w:t>
      </w:r>
    </w:p>
    <w:p>
      <w:r>
        <w:t xml:space="preserve">7) лиц, не имеющих постоянного места жительства;</w:t>
      </w:r>
    </w:p>
    <w:p>
      <w:pPr>
        <w:pStyle w:val="Heading2"/>
      </w:pPr>
      <w:r>
        <w:t xml:space="preserve">Подпункт 8</w:t>
      </w:r>
    </w:p>
    <w:p>
      <w:r>
        <w:t xml:space="preserve">8) лиц, придерживающихся нетрадиционной сексуальной ориентации;</w:t>
      </w:r>
    </w:p>
    <w:p>
      <w:pPr>
        <w:pStyle w:val="Heading2"/>
      </w:pPr>
      <w:r>
        <w:t xml:space="preserve">Подпункт 9</w:t>
      </w:r>
    </w:p>
    <w:p>
      <w:r>
        <w:t xml:space="preserve">9) лиц, имеющих непогашенную или неснятую судимость за совершение умышленного преступления на момент усыновления, а также лиц, указанных в подпункте 14) настоящего пункта;</w:t>
      </w:r>
    </w:p>
    <w:p>
      <w:pPr>
        <w:pStyle w:val="Heading2"/>
      </w:pPr>
      <w:r>
        <w:t xml:space="preserve">Подпункт 10</w:t>
      </w:r>
    </w:p>
    <w:p>
      <w:r>
        <w:t xml:space="preserve">10) лиц без гражданства;</w:t>
      </w:r>
    </w:p>
    <w:p>
      <w:pPr>
        <w:pStyle w:val="Heading2"/>
      </w:pPr>
      <w:r>
        <w:t xml:space="preserve">Подпункт 11</w:t>
      </w:r>
    </w:p>
    <w:p>
      <w:r>
        <w:t xml:space="preserve">11) лиц мужского пола, не состоящих в зарегистрированном браке (супружестве), за исключением случаев фактического воспитания ребенка не менее трех лет в связи со смертью матери или лишением ее родительских прав;</w:t>
      </w:r>
    </w:p>
    <w:p>
      <w:pPr>
        <w:pStyle w:val="Heading2"/>
      </w:pPr>
      <w:r>
        <w:t xml:space="preserve">Подпункт 12</w:t>
      </w:r>
    </w:p>
    <w:p>
      <w:r>
        <w:t xml:space="preserve">12) лиц, которые на момент усыновления не имеют дохода, обеспечивающего усыновляемому ребенку прожиточный минимум, установленный законодательством Республики Казахстан;</w:t>
      </w:r>
    </w:p>
    <w:p>
      <w:pPr>
        <w:pStyle w:val="Heading2"/>
      </w:pPr>
      <w:r>
        <w:t xml:space="preserve">Подпункт 13</w:t>
      </w:r>
    </w:p>
    <w:p>
      <w:r>
        <w:t xml:space="preserve">13) лиц, состоящих на учетах в наркологическом или психоневрологическом диспансерах;</w:t>
      </w:r>
    </w:p>
    <w:p>
      <w:pPr>
        <w:pStyle w:val="Heading2"/>
      </w:pPr>
      <w:r>
        <w:t xml:space="preserve">Подпункт 14</w:t>
      </w:r>
    </w:p>
    <w:p>
      <w:r>
        <w:t xml:space="preserve">14) лиц, имеющих или имевших судимость, подвергающихся или подвергавшихся уголовному преследованию (за исключением лиц, уголовное преследование в отношении которых прекращено на основании подпунктов 1) и 2) части первой статьи 35 Уголовно-процессуального кодекса Республики Казахстан) за уголовные правонарушения: убийство, умышленное причинение вреда здоровью, против здоровья населения и нравственности, половой неприкосновенности, за экстремистские или террористические преступления, торговлю людьми;</w:t>
      </w:r>
    </w:p>
    <w:p>
      <w:pPr>
        <w:pStyle w:val="Heading2"/>
      </w:pPr>
      <w:r>
        <w:t xml:space="preserve">Подпункт 15</w:t>
      </w:r>
    </w:p>
    <w:p>
      <w:r>
        <w:t xml:space="preserve">15) граждан Республики Казахстан, постоянно проживающих на территории Республики Казахстан, не прошедших психологическую подготовку в порядке, установленном пунктом 4 статьи 91 Кодекса (за исключением близких родственников ребенка).</w:t>
      </w:r>
    </w:p>
    <w:p>
      <w:pPr>
        <w:pStyle w:val="Heading2"/>
      </w:pPr>
      <w:r>
        <w:t xml:space="preserve">Пункт 5</w:t>
      </w:r>
    </w:p>
    <w:p>
      <w:r>
        <w:t xml:space="preserve">5. Для получения государственной услуги услугополучатель подает через портал услугодателю заявление о желании усыновить детей (в произвольной форме) с приложением документов, предусмотренных стандартом государственной услуги "Постановка на учет лиц, желающих усыновить детей" (далее – стандарт), согласно приложению 1 к настоящим Правилам.</w:t>
      </w:r>
    </w:p>
    <w:p>
      <w:pPr>
        <w:pStyle w:val="Heading2"/>
      </w:pPr>
      <w:r>
        <w:t xml:space="preserve">Пункт 6</w:t>
      </w:r>
    </w:p>
    <w:p>
      <w:r>
        <w:t xml:space="preserve">6.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>
      <w:pPr>
        <w:pStyle w:val="Heading2"/>
      </w:pPr>
      <w:r>
        <w:t xml:space="preserve">Пункт 7</w:t>
      </w:r>
    </w:p>
    <w:p>
      <w:r>
        <w:t xml:space="preserve">7. Услугодатель в день поступления заявления осуществляет их прием и регистрацию (при обращении заявителя после окончания рабочего времени, в выходные или праздничные дни согласно трудовому законодательству Республики Казахстан, прием заявлений осуществляется следующим рабочим днем).</w:t>
      </w:r>
    </w:p>
    <w:p>
      <w:pPr>
        <w:pStyle w:val="Heading2"/>
      </w:pPr>
      <w:r>
        <w:t xml:space="preserve">Пункт 8</w:t>
      </w:r>
    </w:p>
    <w:p>
      <w:r>
        <w:t xml:space="preserve">8. Услугодатель в течение 2 (двух) рабочий дней с момента получения документов через портал, проверяет полноту представленных документов.</w:t>
      </w:r>
    </w:p>
    <w:p>
      <w:pPr>
        <w:pStyle w:val="Heading2"/>
      </w:pPr>
      <w:r>
        <w:t xml:space="preserve">Пункт 9</w:t>
      </w:r>
    </w:p>
    <w:p>
      <w:r>
        <w:t xml:space="preserve">9. Сведения о документах, удостоверяющих личность услугополучателя и супруга (-и), если состоит в браке, подтверждающие право собственности на жилище услугополучателя и (или) супруга (-и), справки о наличии либо отсутствии судимости услугополучателя и супруга (-и), если состоит в браке, свидетельство о заключении брака, свидетельство о рождении детей при отсутствии сведений в информационной системе "Регистрационный пункт ЗАГС" услугодатель получает из соответствующих государственных информационных систем через шлюз "электронного правительства".</w:t>
      </w:r>
    </w:p>
    <w:p>
      <w:r>
        <w:t xml:space="preserve">Услугополучатель дает согласие услугодателю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>
      <w:r>
        <w:t xml:space="preserve">В случае представления услугополучателями неполного пакета документов и (или) документов с истекшим сроком действия услугодатель отказывает услугополучателю в приеме заявления через портал.</w:t>
      </w:r>
    </w:p>
    <w:p>
      <w:pPr>
        <w:pStyle w:val="Heading2"/>
      </w:pPr>
      <w:r>
        <w:t xml:space="preserve">Пункт 10</w:t>
      </w:r>
    </w:p>
    <w:p>
      <w:r>
        <w:t xml:space="preserve">10. Услугодатель проверяет услугополучателя на соответствие быть кандидатами в усыновители согласно пункту 4 настоящих Правил.</w:t>
      </w:r>
    </w:p>
    <w:p>
      <w:r>
        <w:t xml:space="preserve">По итогам проверки услугодатель в течение 3 (трех) рабочих дней проводит обследование жилища, по результатам проведения обследования жилищно-бытовых условий услугополучателя, составляет акт обследования жилищно-бытовых условий (далее – акт) по форме согласно приложению 2 к настоящим Правилам и в течение 3 (трех) рабочих дней со дня составления акта готовит заключение о возможности (невозможности) граждан быть кандидатами в усыновители по форме согласно приложению 3 к настоящим Правилам.</w:t>
      </w:r>
    </w:p>
    <w:p>
      <w:pPr>
        <w:pStyle w:val="Heading2"/>
      </w:pPr>
      <w:r>
        <w:t xml:space="preserve">Пункт 11</w:t>
      </w:r>
    </w:p>
    <w:p>
      <w:r>
        <w:t xml:space="preserve">11. В случае соответствия услугополучателя требованиям действующего законодательства услугодатель в течение 2 (двух) рабочих дней со дня подписания заключения направляет уведомление о получении заключения о возможности (невозможности) быть кандидатом(ами) в усыновители по форме согласно приложению 4 к настоящим Правилам на портал услугополучателю в форме электронного документа, подписанного ЭЦП уполномоченного лица услугодателя и ставит их на учет в качестве кандидатов в усыновители.</w:t>
      </w:r>
    </w:p>
    <w:p>
      <w:r>
        <w:t xml:space="preserve">После получения положительного заключения услугополучатель получают доступ к информации о детях-сиротах, детях, оставшихся без попечения родителей, подлежащих усыновлению, содержащейся в Республиканском банке данных.</w:t>
      </w:r>
    </w:p>
    <w:p>
      <w:pPr>
        <w:pStyle w:val="Heading2"/>
      </w:pPr>
      <w:r>
        <w:t xml:space="preserve">Пункт 12</w:t>
      </w:r>
    </w:p>
    <w:p>
      <w:r>
        <w:t xml:space="preserve">12. В случае несоответствия услугополучателя требованиям действующего законодательства орган в течение 2 (двух) рабочих дней со дня подписания заключения направляет на портал услугополучателю мотивированный ответ об отказе в оказании государственной услуги.</w:t>
      </w:r>
    </w:p>
    <w:p>
      <w:pPr>
        <w:pStyle w:val="Heading2"/>
      </w:pPr>
      <w:r>
        <w:t xml:space="preserve">Пункт 13</w:t>
      </w:r>
    </w:p>
    <w:p>
      <w:r>
        <w:t xml:space="preserve">13.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 в соответствии с подпунктом 11) пункта 2 статьи 5 Закона.</w:t>
      </w:r>
    </w:p>
    <w:p>
      <w:r>
        <w:t xml:space="preserve">В случае сбоя информационной системы услугодатель незамедлительно с момента обнаружения уведомляет сотрудника структурного подразделения услугодателя, ответственного за информационно-коммуникационную инфраструктуру.</w:t>
      </w:r>
    </w:p>
    <w:p>
      <w:r>
        <w:t xml:space="preserve">В этом случае ответственный сотрудник за информационно-коммуникационную инфраструктуру в течение срока, указанного в части втором настоящего пункта Правил, составляет протокол о технической проблеме и подписывает его услугодателем.</w:t>
      </w:r>
    </w:p>
    <w:p>
      <w:pPr>
        <w:pStyle w:val="Heading2"/>
      </w:pPr>
      <w:r>
        <w:t xml:space="preserve">Пункт 14</w:t>
      </w:r>
    </w:p>
    <w:p>
      <w:r>
        <w:t xml:space="preserve">14. Основаниями прекращения учета сведений о лице, желающем усыновить детей-сирот, детей, оставшихся без попечения родителей, в Республиканском банке данных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принятие лицом ребенка на воспитание в свою семью;</w:t>
      </w:r>
    </w:p>
    <w:p>
      <w:pPr>
        <w:pStyle w:val="Heading2"/>
      </w:pPr>
      <w:r>
        <w:t xml:space="preserve">Подпункт 2</w:t>
      </w:r>
    </w:p>
    <w:p>
      <w:r>
        <w:t xml:space="preserve">2) заявление о прекращении учета сведений о нем в Республиканском банке данных;</w:t>
      </w:r>
    </w:p>
    <w:p>
      <w:pPr>
        <w:pStyle w:val="Heading2"/>
      </w:pPr>
      <w:r>
        <w:t xml:space="preserve">Подпункт 3</w:t>
      </w:r>
    </w:p>
    <w:p>
      <w:r>
        <w:t xml:space="preserve">3) изменение обстоятельств, которые предоставляли лицу возможность принять ребенка на воспитание в свою семью;</w:t>
      </w:r>
    </w:p>
    <w:p>
      <w:pPr>
        <w:pStyle w:val="Heading2"/>
      </w:pPr>
      <w:r>
        <w:t xml:space="preserve">Подпункт 4</w:t>
      </w:r>
    </w:p>
    <w:p>
      <w:r>
        <w:t xml:space="preserve">4) смерть лица, желающего принять ребенка на воспитание в свою семью.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услугодателя и (или) его должностных лиц в процессе оказания государственной услуги</w:t>
      </w:r>
    </w:p>
    <w:p>
      <w:pPr>
        <w:pStyle w:val="Heading2"/>
      </w:pPr>
      <w:r>
        <w:t xml:space="preserve">Пункт 15</w:t>
      </w:r>
    </w:p>
    <w:p>
      <w:r>
        <w:t xml:space="preserve">15. Жалоба на решение, действий (бездействия)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p>
      <w:r>
        <w:t xml:space="preserve">Жалоба услугополучателя, поступившая в адрес услугодателя непосредственно оказавшего государственную услугу, в соответствии с пунктом 2 статьи 25 Закона подлежит рассмотрению в течение 5 (пяти) рабочих дней со дня ее регистрации.</w:t>
      </w:r>
    </w:p>
    <w:p>
      <w:r>
        <w:t xml:space="preserve"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pStyle w:val="Heading2"/>
      </w:pPr>
      <w:r>
        <w:t xml:space="preserve">Пункт 16</w:t>
      </w:r>
    </w:p>
    <w:p>
      <w:r>
        <w:t xml:space="preserve">16.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</w:t>
      </w:r>
    </w:p>
    <w:p>
      <w:r>
        <w:t xml:space="preserve">|  | Приложение 1 к Правилам учета лиц, являющихся гражданами Республики Казахстан, постоянно проживающих на территории Республики Казахстан, желающих усыновить детей- сирот, детей, оставшихся без попечения родителей" |</w:t>
      </w:r>
    </w:p>
    <w:p>
      <w:r>
        <w:t xml:space="preserve">|---|---|</w:t>
      </w:r>
    </w:p>
    <w:p>
      <w:pPr>
        <w:pStyle w:val="Heading2"/>
      </w:pPr>
      <w:r>
        <w:t xml:space="preserve">Глава Стандарт государственной услуги "Постановка на учет, лиц желающих усыновить детей"</w:t>
      </w:r>
    </w:p>
    <w:p>
      <w:r>
        <w:t xml:space="preserve">| 1 | Наименование услугодателя | Местные исполнительные органы областей, городов Нур-Султана, Алматы и Шымкента, районов и городов областного значения |</w:t>
      </w:r>
    </w:p>
    <w:p>
      <w:r>
        <w:t xml:space="preserve">|---|---|---|</w:t>
      </w:r>
    </w:p>
    <w:p>
      <w:r>
        <w:t xml:space="preserve">| 2 | Способы предоставления государственной услуги | Прием заявления и выдача результата оказания государственной услуги осуществляются через веб-портал "электронного правительства" www.egov.kz (далее – портал). |</w:t>
      </w:r>
    </w:p>
    <w:p>
      <w:r>
        <w:t xml:space="preserve">| 3 | Срок оказания государственной услуги | 10 (десять) рабочих дней. |</w:t>
      </w:r>
    </w:p>
    <w:p>
      <w:r>
        <w:t xml:space="preserve">| 4 | Форма оказания | Электронная |</w:t>
      </w:r>
    </w:p>
    <w:p>
      <w:r>
        <w:t xml:space="preserve">| 5 | Результат оказания государственной услуги | Уведомление о готовности заключения возможности (невозможности) быть кандидатом(ами) в усыновители по форме согласно приложению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9 настоящего стандарта государственной услуги. На портале результат оказания государственной услуги направляется и хранится в "личном кабинете" услугополучателя.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 |</w:t>
      </w:r>
    </w:p>
    <w:p>
      <w:r>
        <w:t xml:space="preserve">| 7 | График работы |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на: 1) интернет-ресурсе Министерства образования и науки Республики Казахстан: www.edu.gov.kz; 2) портале: www.egov.kz. |</w:t>
      </w:r>
    </w:p>
    <w:p>
      <w:r>
        <w:t xml:space="preserve">| 8 | Перечень документов | 1) заявление о желании усыновить детей в форме электронного документа, подписанное ЭЦП услугополучателя или удостоверенное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портала; 2) электронная копия письменного согласия близких родственников на усыновление ребенка; 3) электронная копия справки о размере совокупного дохода (справка о заработной плате с места работы, о доходах от занятия предпринимательской деятельностью и иных доходах услугополучателя и супруга (-и), если состоит в браке); 4) электронная копия справки о состоянии здоровья услугополучателя и супруга (-и), если состоит в браке, подтверждающие отсутствие заболеваний в соответствии с перечнем, утвержденным приказом Министра здравоохранения и социального развития Республики Казахстан от 28 августа 2015 года № 692 "Об утверждении перечня заболеваний, при наличии которых лицо не может усыновить ребенка, принять его под опеку или попечительство, патронат" (зарегистрирован в Реестре государственной регистрации нормативных правовых актов Республики Казахстан под № 12127), а также справки об отсутствии сведений о состоянии на учете в наркологическом и психиатрическом диспансерах в соответствии с формой, утвержденной приказом исполняющего обязанности Министра здравоохранения Республики Казахстан "Об утверждении форм первичной медицинской документации организаций здравоохранения" от 23 ноября 2010 года № 907 (зарегистрирован в Реестре государственной регистрации нормативных правовых актов Республики Казахстан под № 6697); 5) электронная копия документа, подтверждающего право пользования жилищем услугополучателя и (или) супруга(-и) (в случае отсутствия права собственности на жилье); 6) электронная копия сертификата о прохождении психологической подготовки лиц, желающих принять на воспитание в семью детей-сирот и детей, оставшихся без попечения родителей. |</w:t>
      </w:r>
    </w:p>
    <w:p>
      <w:pPr>
        <w:pStyle w:val="Heading2"/>
      </w:pPr>
      <w:r>
        <w:t xml:space="preserve">1</w:t>
      </w:r>
    </w:p>
    <w:p>
      <w:r>
        <w:t xml:space="preserve">| 1 | Наименование услугодателя | Местные исполнительные органы областей, городов Нур-Султана, Алматы и Шымкента, районов и городов областного значения |</w:t>
      </w:r>
    </w:p>
    <w:p>
      <w:r>
        <w:t xml:space="preserve">|---|---|---|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несовершеннолетие услугополучателя; 2) признание услугополучателя судом недееспособным или ограниченно дееспособным; 3) признание судом одного из супругов недееспособным или ограниченно дееспособным; 4) лишение услугополучателя судом родительских прав или ограничение судом в родительских правах; 5) отстранение услугополучателя от обязанностей опекуна или попечителя за ненадлежащее выполнение возложенных на него законом Республики Казахстан обязанностей; 6) решение суда об отмене усыновления по вине бывших усыновителей; 7) наличие у услугополучателя заболеваний, препятствующих осуществлению родительских прав; 8) отсутствие у услугополучателя постоянного места жительства; 9) нетрадиционная сексуальная ориентация у услугополучателя; 10) наличие непогашенной или неснятой судимости за совершение умышленного преступления на момент установления опеки (попечительства), а также лиц, указанных в подпункте 15) настоящего пункта; 11) отсутствие гражданства у услугополучателя; 12) обращение лица мужского пола, не состоящего в зарегистрированном браке (супружестве), за исключением случаев фактического воспитания ребенка не менее трех лет в связи со смертью матери или лишением ее родительских прав; 13) отсутствие у услугополучателя на момент усыновления дохода, обеспечивающего усыновляемому ребенку прожиточный минимум, установленный законодательством Республики Казахстан; 14) состояние услугополучателя на учете в наркологическом или психоневрологическом диспансерах; 15) наличие имеющейся или имевшейся судимости, подвергающийся или подвергавшийся уголовному преследованию (за исключением лиц, уголовное преследование в отношении которых прекращено на основании подпунктов 1) и 2) части первой статьи 35 Уголовно-процессуального кодекса Республики Казахстан от 4 июля 2014 года) за уголовные правонарушения: убийство, умышленное причинение вреда здоровью, против здоровья населения и нравственности, половой неприкосновенности, за экстремистские или террористические преступления, торговлю людьми; 16) услугополучатели, постоянно проживающие на территории Республики Казахстан не прошедшие психологическую подготовку в порядке, установленном пунктом 4 статьи 91 Кодекса Республики Казахстан "О браке (супружестве) и семье" (за исключением близких родственников ребенка); 17)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| Услугополучатель получает государственную услугу в электронной форме через портал при условии наличия ЭЦП или посредством удостоверенного одноразовым паролем, в случае регистрации и подключения абонентского номера услугополучателя, предоставленного оператором сотовой связи к учетной записи портала.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|</w:t>
      </w:r>
    </w:p>
    <w:p>
      <w:r>
        <w:t xml:space="preserve">|  | Приложение 2 к Правилам учета являющихся гражданами Республики Казахстан, постоянно проживающих на территории Республики Казахстан, желающих усыновить детей- сирот, детей, оставшихся без попечения родителей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АКТ обследования жилищно-бытовых условий граждан, желающих усыновить детей-сирот, детей, оставшихся без попечения родителей</w:t>
      </w:r>
    </w:p>
    <w:p>
      <w:pPr>
        <w:pStyle w:val="Heading2"/>
      </w:pPr>
      <w:r>
        <w:t xml:space="preserve">Пункт 1</w:t>
      </w:r>
    </w:p>
    <w:p>
      <w:r>
        <w:t xml:space="preserve">1. Общая характеристика граждан Фамилия ____________________________________________________________ Имя ________________________________________________________________ Отчество (при его наличии) ____________________________________________ дата рождения _______________________________________________________ гражданство _________________________________________________________ образование _________________________________________________________ место работы ________________, должность ______________________________ адрес проживания ____________________________________________________ в браке __________________ с _______________________ (состоит, не состоит) (дата регистрации брака) предыдущие браки ___________ с ______ по ________ (да, нет) фамилия ____________________________________________________________ имя _________________________________________________________________ отчество (при его наличии) _____________________________________________ дата рождения _______________________________________________________ гражданство _________________________________________________________ образование _________________________________________________________ место работы ________________, должность ______________________________ адрес проживания ____________________________________________________ в браке __________________ с _______________________ (состоит, не состоит) (дата регистрации брака) предыдущие браки ___________ с ______ по ________ (да, нет) дети ________________________________________________________________ (имеют, не имеют) фамилия ____________________________________________________________ имя _________________________________________________________________ отчество (при его наличии) _____________________________________________ дата рождения _______________________________________________________ правоотношения (с обоими супругами указать отдельно) ___________________ проживают совместно _________________________________________________ (да, нет) 2. Характеристика жилищно-бытовых условий общая площадь ___________ (кв. м), жилая площадь ____________ (кв. м) количество жилых комнат _____________________________________________ прописаны __________________________________________________________ (постоянно, временно) проживают __________________________________________________________, (постоянно, временно) в том числе на правах _________________________________________________ (собственника, нанимателя, поднанимателя) принадлежность дома, квартиры _______________________________________ (государственный, частный) благоустроенность жилья ______________________________________________ (благоустроенное, неблагоустроенное, с частичными удобствами) санитарно-гигиеническое состояние _____________________________________ (хорошее, удовлетворительное, неудовлетворительное) дополнительные сведения о жилье ______________________________________ 3. Характеристика членов семьи и граждан, проживающих совместно члены семьи, проживающие совместно: фамилия ____________________________________________________________ имя ________________________________________________________________ отчество (при его наличии) _____________________________________________ дата рождения _______________________________________________________ гражданство _________________________________________________________ место работы/учебы __, должность/специальность ___, годовой доход ___ родственные отношения _______________________________________________ граждане, проживающие совместно: фамилия ____________________________________________________________ имя ________________________________________________________________ отчество (при его наличии) _____________________________________________ дата рождения _______________________________________________________ гражданство _________________________________________________________ место работы/учебы ___, должность/специальность ___, годовой доход __ правоотношения _____________________________________________________ (проживают на правах нанимателя, поднанимателя, иное (указать)</w:t>
      </w:r>
    </w:p>
    <w:p>
      <w:pPr>
        <w:pStyle w:val="Heading2"/>
      </w:pPr>
      <w:r>
        <w:t xml:space="preserve">Глава 4. Биографические данные</w:t>
      </w:r>
    </w:p>
    <w:p>
      <w:pPr>
        <w:pStyle w:val="Heading2"/>
      </w:pPr>
      <w:r>
        <w:t xml:space="preserve">Текст</w:t>
      </w:r>
    </w:p>
    <w:p>
      <w:r>
        <w:t xml:space="preserve">семейная обстановка в детстве и юности ______________________________ отношения с родителями ___________________________________________ отношения братьями, сестрами, другими родственниками _______________ 5. Внутрисемейные взаимоотношения характеристика супружеской жизни в прошлом __________________________ обстановка в семье в настоящее время _________________________________ личностные качества усыновителей ____________________________________ интересы, занятия в свободное время __________________________________ мировоззрение _____________________________________________________ отношение к религии ________________________________________________ отношение к воспитанию детей _______________________________________ имеется ли опыт общения с детьми ____________________________________ отношение близких родственников к усыновлению _______________________ 6. Мотивы усыновления ____________________________________________________________________ ____________________________________________________________________ 7. Выводы ____________________________________________________________________ ____________________________________________________________________ (имеются ли соответствующие условия для приема в ребенка в семью) ____________________________________________________________________ Ф.И.О.(при его наличии), должность лица, проводившего обследование "____" ____________ 20__ года ___________________ (подпись) "Ознакомлены": ____________________________________ Ф.И.О. (при его наличии), подпись граждан ____________________________________ Ф.И.О. (при его наличии), подпись граждан</w:t>
      </w:r>
    </w:p>
    <w:p>
      <w:r>
        <w:t xml:space="preserve">|  | Приложение 3 к Правилам учета лиц, являющихся гражданами Республики Казахстан, постоянно проживающих на территории Республики Казахстан, желающих усыновить детей- сирот, детей, оставшихся без попечения родителей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____________________________ (наименование органа, осуществляющего функции по опеке или попечительству) |</w:t>
      </w:r>
    </w:p>
    <w:p>
      <w:pPr>
        <w:pStyle w:val="Heading2"/>
      </w:pPr>
      <w:r>
        <w:t xml:space="preserve">Глава ЗАКЛЮЧЕНИЕ о возможности (невозможности) быть кандидатом(ами) в усыновители (нужное подчеркнуть)</w:t>
      </w:r>
    </w:p>
    <w:p>
      <w:pPr>
        <w:pStyle w:val="Heading2"/>
      </w:pPr>
      <w:r>
        <w:t xml:space="preserve">Текст</w:t>
      </w:r>
    </w:p>
    <w:p>
      <w:r>
        <w:t xml:space="preserve">Фамилия _____________________________________________________________ имя _________________________________________________________________ отчество (при его наличии) _____________________________________________ дата рождения _______________________________________________________ фамилия _____________________________________________________________ имя _________________________________________________________________ отчество (при его наличии) _____________________________________________ дата рождения _______________________________________________________ адрес (место жительства, индекс) ________________________________________ Характеристика семьи (состав, длительность брака (при наличии повторного брака указать наличие детей от предыдущего брака), опыт общения с детьми, взаимоотношения между членами семьи, наличие близких родственников и их отношение к усыновлению, характерологические особенности граждан желающих быть кандидатами в усыновители); при усыновлении ребенка одним из супругов указать наличие согласия второго супруга на усыновление) ____________________________________________________________________ ____________________________________________________________________ Образование и профессиональная деятельность ____________________________________________________________________ ____________________________________________________________________ Характеристика состояния здоровья (общее состояние здоровья, отсутствие заболеваний, препятствующих усыновлению) ____________________________________________________________________ ____________________________________________________________________ Материальное положение (имущество, размер заработной платы, иные виды доходов) ____________________________________________________________________ ____________________________________________________________________ Мотивы усыновления ____________________________________________________________________ ____________________________________________________________________ Заключение о возможности/невозможности гр. __________________________ (Ф.И.О. (при его наличии) заявителя(ей) быть кандидатом(ами) в усыновители ____________________________________________________________________ ____________________________________________________________________ Ф.И.О. (при его наличии), должность "____" ____________ 20__ года М.П. ___________________ (подпись)</w:t>
      </w:r>
    </w:p>
    <w:p>
      <w:r>
        <w:t xml:space="preserve">|  | Приложение 4 к Правилам учета лиц, являющихся гражданами Республики Казахстан, постоянно проживающих на территории Республики Казахстан, желающих усыновить детей- сирот, детей, оставшихся без попечения родителей"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____________________________ (Местный исполнительный орган городов Нур-Султана, Алматы и Шымкента, районов и городов областного значения) |</w:t>
      </w:r>
    </w:p>
    <w:p>
      <w:pPr>
        <w:pStyle w:val="Heading2"/>
      </w:pPr>
      <w:r>
        <w:t xml:space="preserve">Глава Уведомление о получении заключения о возможности (невозможности) быть кандидатом(ами) в усыновители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 (Ф.И.О. (при его наличии), индивидуальный идентификационный номер услугополучателя) _______________________________(дата рождения услугополучателя) Для получения заключения о возможности (невозможности) граждан быть кандидатами в усыновители Вам необходимо обратиться в _______________________________________________________________ (местный исполнительный орган городов Нур-Султана, Алматы и Шымкента, районов и городов областного значения), находящийся по адресу _______________________________________________________________ (адрес местного исполнительного органа городов Нур-Султана, Алматы и Шымкента, районов и городов областного значения). Уведомление удостоверено ЭЦП ответственного лица: _________________________________________________ (должность, Ф.И.О. (при его наличии) ответственного лица).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